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6AF8CCA2" w:rsidR="00B917FF" w:rsidRDefault="00A12AEF" w:rsidP="001A0753">
      <w:pPr>
        <w:jc w:val="center"/>
        <w:rPr>
          <w:rFonts w:asciiTheme="minorHAnsi" w:hAnsiTheme="minorHAnsi" w:cs="Arial"/>
          <w:sz w:val="20"/>
          <w:szCs w:val="20"/>
        </w:rPr>
      </w:pPr>
      <w:r>
        <w:rPr>
          <w:rFonts w:asciiTheme="minorHAnsi" w:hAnsiTheme="minorHAnsi" w:cs="Arial"/>
          <w:sz w:val="20"/>
          <w:szCs w:val="20"/>
        </w:rPr>
        <w:t>March 2025</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440"/>
        <w:gridCol w:w="7830"/>
        <w:gridCol w:w="2970"/>
        <w:gridCol w:w="563"/>
      </w:tblGrid>
      <w:tr w:rsidR="008E4101" w:rsidRPr="00374BC6" w14:paraId="307E5DDD" w14:textId="77777777" w:rsidTr="003673F1">
        <w:trPr>
          <w:trHeight w:val="764"/>
          <w:tblHeader/>
        </w:trPr>
        <w:tc>
          <w:tcPr>
            <w:tcW w:w="207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40"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830"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97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56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r>
              <w:rPr>
                <w:rFonts w:asciiTheme="minorHAnsi" w:hAnsiTheme="minorHAnsi" w:cs="Arial"/>
                <w:b/>
                <w:sz w:val="14"/>
                <w:szCs w:val="14"/>
              </w:rPr>
              <w:t>m</w:t>
            </w:r>
            <w:r w:rsidR="008E4101" w:rsidRPr="0038678D">
              <w:rPr>
                <w:rFonts w:asciiTheme="minorHAnsi" w:hAnsiTheme="minorHAnsi" w:cs="Arial"/>
                <w:b/>
                <w:sz w:val="14"/>
                <w:szCs w:val="14"/>
              </w:rPr>
              <w:t>ent</w:t>
            </w:r>
          </w:p>
        </w:tc>
      </w:tr>
      <w:tr w:rsidR="008E21FE" w:rsidRPr="00374BC6" w14:paraId="16D03517" w14:textId="77777777" w:rsidTr="003673F1">
        <w:tc>
          <w:tcPr>
            <w:tcW w:w="2070" w:type="dxa"/>
            <w:tcBorders>
              <w:top w:val="single" w:sz="4" w:space="0" w:color="auto"/>
              <w:left w:val="single" w:sz="4" w:space="0" w:color="auto"/>
              <w:bottom w:val="single" w:sz="4" w:space="0" w:color="auto"/>
              <w:right w:val="single" w:sz="4" w:space="0" w:color="auto"/>
            </w:tcBorders>
          </w:tcPr>
          <w:p w14:paraId="1D0AFED5" w14:textId="3129E135" w:rsidR="008E21FE" w:rsidRDefault="00606E32" w:rsidP="00A04A87">
            <w:pPr>
              <w:rPr>
                <w:rFonts w:asciiTheme="minorHAnsi" w:hAnsiTheme="minorHAnsi" w:cs="Arial"/>
                <w:bCs/>
                <w:color w:val="000000"/>
              </w:rPr>
            </w:pPr>
            <w:r w:rsidRPr="00606E32">
              <w:rPr>
                <w:rFonts w:asciiTheme="minorHAnsi" w:hAnsiTheme="minorHAnsi" w:cs="Arial"/>
                <w:bCs/>
                <w:color w:val="000000"/>
              </w:rPr>
              <w:t>ADRC Marketing Campaign</w:t>
            </w:r>
          </w:p>
        </w:tc>
        <w:tc>
          <w:tcPr>
            <w:tcW w:w="1440"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830" w:type="dxa"/>
            <w:tcBorders>
              <w:top w:val="single" w:sz="4" w:space="0" w:color="auto"/>
              <w:left w:val="single" w:sz="4" w:space="0" w:color="auto"/>
              <w:bottom w:val="single" w:sz="4" w:space="0" w:color="auto"/>
              <w:right w:val="single" w:sz="4" w:space="0" w:color="auto"/>
            </w:tcBorders>
          </w:tcPr>
          <w:p w14:paraId="0B70C405" w14:textId="7AA920EC" w:rsidR="00C41E85" w:rsidRPr="00CA17FF" w:rsidRDefault="00C8604E" w:rsidP="00081EE6">
            <w:pPr>
              <w:rPr>
                <w:rFonts w:asciiTheme="minorHAnsi" w:hAnsiTheme="minorHAnsi" w:cstheme="minorHAnsi"/>
                <w:sz w:val="20"/>
                <w:szCs w:val="20"/>
                <w:lang w:val="en"/>
              </w:rPr>
            </w:pPr>
            <w:r w:rsidRPr="00C8604E">
              <w:rPr>
                <w:rFonts w:asciiTheme="minorHAnsi" w:hAnsiTheme="minorHAnsi" w:cstheme="minorHAnsi"/>
                <w:sz w:val="20"/>
                <w:szCs w:val="20"/>
              </w:rPr>
              <w:t>The Wisconsin Department of Health Services (DHS) is using federal ARPA funding to improve and modernize Aging and Disability Resource Centers (ADRCs) across the state. As part of this effort, a statewide marketing and outreach campaign, running from March 3 through June 30, is actively increasing awareness through digital ads, social media, billboards, radio, TV, and streaming services across Wisconsin, excluding Milwaukee County. In La Crosse County, local TV stations WKBT, WLAX, WXOW, and WEAU are airing promotional content through May 19, while digital and streaming video ads continue through June 30. Radio spots, running intermittently from March 10 to June 2, along with targeted outdoor signage, including materials for Hmong and Native American communities, are further expanding outreach. These efforts are ensuring strong visibility and engagement with key programs and services in our region.</w:t>
            </w:r>
          </w:p>
        </w:tc>
        <w:tc>
          <w:tcPr>
            <w:tcW w:w="297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B276C1" w:rsidP="008E21FE">
            <w:pPr>
              <w:rPr>
                <w:rFonts w:asciiTheme="minorHAnsi" w:hAnsiTheme="minorHAnsi" w:cs="Arial"/>
                <w:sz w:val="20"/>
                <w:szCs w:val="20"/>
              </w:rPr>
            </w:pPr>
            <w:hyperlink r:id="rId8" w:history="1">
              <w:r w:rsidR="008E21FE" w:rsidRPr="002B6432">
                <w:rPr>
                  <w:rStyle w:val="Hyperlink"/>
                  <w:rFonts w:asciiTheme="minorHAnsi" w:hAnsiTheme="minorHAnsi" w:cs="Arial"/>
                  <w:sz w:val="20"/>
                  <w:szCs w:val="20"/>
                </w:rPr>
                <w:t>cpagel@lacrossecounty.org</w:t>
              </w:r>
            </w:hyperlink>
          </w:p>
        </w:tc>
        <w:tc>
          <w:tcPr>
            <w:tcW w:w="563" w:type="dxa"/>
            <w:tcBorders>
              <w:top w:val="single" w:sz="4" w:space="0" w:color="auto"/>
              <w:left w:val="single" w:sz="4" w:space="0" w:color="auto"/>
              <w:bottom w:val="single" w:sz="4" w:space="0" w:color="auto"/>
              <w:right w:val="single" w:sz="4" w:space="0" w:color="auto"/>
            </w:tcBorders>
          </w:tcPr>
          <w:p w14:paraId="6F0E689D" w14:textId="77777777" w:rsidR="008E21FE" w:rsidRDefault="008E21FE" w:rsidP="008E21FE">
            <w:pPr>
              <w:jc w:val="center"/>
              <w:rPr>
                <w:rFonts w:asciiTheme="minorHAnsi" w:hAnsiTheme="minorHAnsi"/>
                <w:sz w:val="20"/>
                <w:szCs w:val="20"/>
              </w:rPr>
            </w:pPr>
            <w:r>
              <w:rPr>
                <w:rFonts w:asciiTheme="minorHAnsi" w:hAnsiTheme="minorHAnsi"/>
                <w:sz w:val="20"/>
                <w:szCs w:val="20"/>
              </w:rPr>
              <w:t>No</w:t>
            </w:r>
          </w:p>
        </w:tc>
      </w:tr>
      <w:tr w:rsidR="00081EE6" w:rsidRPr="00374BC6" w14:paraId="58972431" w14:textId="77777777" w:rsidTr="003673F1">
        <w:tc>
          <w:tcPr>
            <w:tcW w:w="2070" w:type="dxa"/>
            <w:tcBorders>
              <w:top w:val="single" w:sz="4" w:space="0" w:color="auto"/>
              <w:left w:val="single" w:sz="4" w:space="0" w:color="auto"/>
              <w:bottom w:val="single" w:sz="4" w:space="0" w:color="auto"/>
              <w:right w:val="single" w:sz="4" w:space="0" w:color="auto"/>
            </w:tcBorders>
          </w:tcPr>
          <w:p w14:paraId="4C91761E" w14:textId="449E5D5C" w:rsidR="00081EE6" w:rsidRDefault="00C704AD" w:rsidP="00EE5493">
            <w:pPr>
              <w:rPr>
                <w:rFonts w:asciiTheme="minorHAnsi" w:hAnsiTheme="minorHAnsi" w:cs="Arial"/>
                <w:bCs/>
                <w:color w:val="000000"/>
              </w:rPr>
            </w:pPr>
            <w:r>
              <w:rPr>
                <w:rFonts w:asciiTheme="minorHAnsi" w:hAnsiTheme="minorHAnsi" w:cs="Arial"/>
                <w:bCs/>
                <w:color w:val="000000"/>
              </w:rPr>
              <w:t>Community ES Specialists Outreach Events</w:t>
            </w:r>
          </w:p>
        </w:tc>
        <w:tc>
          <w:tcPr>
            <w:tcW w:w="1440"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830" w:type="dxa"/>
            <w:tcBorders>
              <w:top w:val="single" w:sz="4" w:space="0" w:color="auto"/>
              <w:left w:val="single" w:sz="4" w:space="0" w:color="auto"/>
              <w:bottom w:val="single" w:sz="4" w:space="0" w:color="auto"/>
              <w:right w:val="single" w:sz="4" w:space="0" w:color="auto"/>
            </w:tcBorders>
          </w:tcPr>
          <w:p w14:paraId="0EF0ECD0" w14:textId="741801C7" w:rsidR="00081EE6" w:rsidRPr="00531159" w:rsidRDefault="007134C6" w:rsidP="00EE5493">
            <w:pPr>
              <w:rPr>
                <w:rFonts w:asciiTheme="minorHAnsi" w:hAnsiTheme="minorHAnsi" w:cstheme="minorHAnsi"/>
              </w:rPr>
            </w:pPr>
            <w:r w:rsidRPr="00531159">
              <w:rPr>
                <w:rFonts w:asciiTheme="minorHAnsi" w:hAnsiTheme="minorHAnsi" w:cstheme="minorHAnsi"/>
                <w:sz w:val="20"/>
                <w:szCs w:val="20"/>
              </w:rPr>
              <w:t>The Community ES Specialists participated in two outreach events this past month.  On February 17</w:t>
            </w:r>
            <w:r w:rsidRPr="00531159">
              <w:rPr>
                <w:rFonts w:asciiTheme="minorHAnsi" w:hAnsiTheme="minorHAnsi" w:cstheme="minorHAnsi"/>
                <w:sz w:val="20"/>
                <w:szCs w:val="20"/>
                <w:vertAlign w:val="superscript"/>
              </w:rPr>
              <w:t>th</w:t>
            </w:r>
            <w:r w:rsidRPr="00531159">
              <w:rPr>
                <w:rFonts w:asciiTheme="minorHAnsi" w:hAnsiTheme="minorHAnsi" w:cstheme="minorHAnsi"/>
                <w:sz w:val="20"/>
                <w:szCs w:val="20"/>
              </w:rPr>
              <w:t xml:space="preserve">, they joined other community partners at the Children’s Museum for Family Night Out.  Sponsored by Western Technical College (WTC), WTC students with families were able to learn about resources that are available to support their families while their children were able to enjoy museum activities. The Community ES Specialists also attended a Meet and Greet at UWL where they shared information on Economic Support services with university students.  </w:t>
            </w:r>
          </w:p>
        </w:tc>
        <w:tc>
          <w:tcPr>
            <w:tcW w:w="297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B276C1" w:rsidP="00EE5493">
            <w:pPr>
              <w:rPr>
                <w:rStyle w:val="Hyperlink"/>
                <w:rFonts w:asciiTheme="minorHAnsi" w:hAnsiTheme="minorHAnsi" w:cs="Arial"/>
                <w:sz w:val="20"/>
                <w:szCs w:val="20"/>
              </w:rPr>
            </w:pPr>
            <w:hyperlink r:id="rId9"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081EE6" w:rsidRPr="00374BC6" w14:paraId="4EC12826" w14:textId="77777777" w:rsidTr="003673F1">
        <w:tc>
          <w:tcPr>
            <w:tcW w:w="2070" w:type="dxa"/>
            <w:tcBorders>
              <w:top w:val="single" w:sz="4" w:space="0" w:color="auto"/>
              <w:left w:val="single" w:sz="4" w:space="0" w:color="auto"/>
              <w:bottom w:val="single" w:sz="4" w:space="0" w:color="auto"/>
              <w:right w:val="single" w:sz="4" w:space="0" w:color="auto"/>
            </w:tcBorders>
          </w:tcPr>
          <w:p w14:paraId="39544724" w14:textId="795F4F46" w:rsidR="00081EE6" w:rsidRPr="00B26BDE" w:rsidRDefault="000567C3" w:rsidP="00A04A87">
            <w:pPr>
              <w:rPr>
                <w:rFonts w:asciiTheme="minorHAnsi" w:hAnsiTheme="minorHAnsi" w:cstheme="minorHAnsi"/>
                <w:bCs/>
                <w:color w:val="000000"/>
              </w:rPr>
            </w:pPr>
            <w:r w:rsidRPr="00B26BDE">
              <w:rPr>
                <w:rFonts w:asciiTheme="minorHAnsi" w:hAnsiTheme="minorHAnsi" w:cstheme="minorHAnsi"/>
                <w:bCs/>
                <w:color w:val="000000"/>
              </w:rPr>
              <w:t>Foster Care Event and Recruitment</w:t>
            </w:r>
          </w:p>
        </w:tc>
        <w:tc>
          <w:tcPr>
            <w:tcW w:w="1440" w:type="dxa"/>
            <w:tcBorders>
              <w:top w:val="single" w:sz="4" w:space="0" w:color="auto"/>
              <w:left w:val="single" w:sz="4" w:space="0" w:color="auto"/>
              <w:bottom w:val="single" w:sz="4" w:space="0" w:color="auto"/>
              <w:right w:val="single" w:sz="4" w:space="0" w:color="auto"/>
            </w:tcBorders>
          </w:tcPr>
          <w:p w14:paraId="7139F3A9" w14:textId="77777777" w:rsidR="00081EE6" w:rsidRDefault="00081EE6" w:rsidP="00320DDF">
            <w:pPr>
              <w:rPr>
                <w:rFonts w:asciiTheme="minorHAnsi" w:hAnsiTheme="minorHAnsi" w:cs="Arial"/>
                <w:sz w:val="20"/>
                <w:szCs w:val="20"/>
              </w:rPr>
            </w:pPr>
            <w:r>
              <w:rPr>
                <w:rFonts w:asciiTheme="minorHAnsi" w:hAnsiTheme="minorHAnsi" w:cs="Arial"/>
                <w:sz w:val="20"/>
                <w:szCs w:val="20"/>
              </w:rPr>
              <w:t>Family &amp; Children’s (FC)</w:t>
            </w:r>
          </w:p>
        </w:tc>
        <w:tc>
          <w:tcPr>
            <w:tcW w:w="7830" w:type="dxa"/>
            <w:tcBorders>
              <w:top w:val="single" w:sz="4" w:space="0" w:color="auto"/>
              <w:left w:val="single" w:sz="4" w:space="0" w:color="auto"/>
              <w:bottom w:val="single" w:sz="4" w:space="0" w:color="auto"/>
              <w:right w:val="single" w:sz="4" w:space="0" w:color="auto"/>
            </w:tcBorders>
          </w:tcPr>
          <w:p w14:paraId="57459474" w14:textId="4C99175C" w:rsidR="00081EE6" w:rsidRPr="00531159" w:rsidRDefault="00531159" w:rsidP="00081EE6">
            <w:pPr>
              <w:rPr>
                <w:rFonts w:asciiTheme="minorHAnsi" w:hAnsiTheme="minorHAnsi" w:cstheme="minorHAnsi"/>
                <w:sz w:val="20"/>
                <w:szCs w:val="20"/>
                <w:lang w:val="en"/>
              </w:rPr>
            </w:pPr>
            <w:r w:rsidRPr="00531159">
              <w:rPr>
                <w:rFonts w:asciiTheme="minorHAnsi" w:hAnsiTheme="minorHAnsi" w:cstheme="minorHAnsi"/>
                <w:sz w:val="20"/>
                <w:szCs w:val="20"/>
              </w:rPr>
              <w:t xml:space="preserve">The Family &amp; Children’s Section will host a foster care event on Tuesday, March 11, 2025, from 5:30-7:30pm at the La Crosse Children’s Museum.  The purpose of this event is for current foster and relative care providers to bring their families for a night out of family fun together. Food will be provided to families at the event. We are also using this as a recruitment event in that we are asking current foster and relative care providers to bring another family to the event that may be interested in becoming foster parents or respite care providers.  </w:t>
            </w:r>
          </w:p>
        </w:tc>
        <w:tc>
          <w:tcPr>
            <w:tcW w:w="2970" w:type="dxa"/>
            <w:tcBorders>
              <w:top w:val="single" w:sz="4" w:space="0" w:color="auto"/>
              <w:left w:val="single" w:sz="4" w:space="0" w:color="auto"/>
              <w:bottom w:val="single" w:sz="4" w:space="0" w:color="auto"/>
              <w:right w:val="single" w:sz="4" w:space="0" w:color="auto"/>
            </w:tcBorders>
          </w:tcPr>
          <w:p w14:paraId="7E9AF9B9" w14:textId="37436BC9" w:rsidR="004D6F00" w:rsidRDefault="004D6F00" w:rsidP="00081EE6">
            <w:pPr>
              <w:rPr>
                <w:sz w:val="18"/>
                <w:szCs w:val="18"/>
              </w:rPr>
            </w:pPr>
            <w:bookmarkStart w:id="2" w:name="_Hlk68241715"/>
            <w:r>
              <w:rPr>
                <w:sz w:val="18"/>
                <w:szCs w:val="18"/>
              </w:rPr>
              <w:t>FC Manager</w:t>
            </w:r>
          </w:p>
          <w:p w14:paraId="235CFBF0" w14:textId="3E1D2180" w:rsidR="00081EE6" w:rsidRDefault="00081EE6" w:rsidP="00081EE6">
            <w:pPr>
              <w:rPr>
                <w:sz w:val="18"/>
                <w:szCs w:val="18"/>
              </w:rPr>
            </w:pPr>
            <w:r>
              <w:rPr>
                <w:sz w:val="18"/>
                <w:szCs w:val="18"/>
              </w:rPr>
              <w:t>Tracy Puent 7</w:t>
            </w:r>
            <w:r w:rsidR="007F1A28">
              <w:rPr>
                <w:sz w:val="18"/>
                <w:szCs w:val="18"/>
              </w:rPr>
              <w:t>92-5507</w:t>
            </w:r>
          </w:p>
          <w:bookmarkEnd w:id="2"/>
          <w:p w14:paraId="6FEC34E0" w14:textId="77777777" w:rsidR="00081EE6" w:rsidRDefault="00535846" w:rsidP="00D92E96">
            <w:pPr>
              <w:rPr>
                <w:sz w:val="18"/>
                <w:szCs w:val="18"/>
              </w:rPr>
            </w:pPr>
            <w:r>
              <w:fldChar w:fldCharType="begin"/>
            </w:r>
            <w:r>
              <w:instrText xml:space="preserve"> HYPERLINK "mailto:tpuent@lacrossecounty.org" </w:instrText>
            </w:r>
            <w:r>
              <w:fldChar w:fldCharType="separate"/>
            </w:r>
            <w:r w:rsidR="00081EE6" w:rsidRPr="002853D3">
              <w:rPr>
                <w:rStyle w:val="Hyperlink"/>
                <w:sz w:val="18"/>
                <w:szCs w:val="18"/>
              </w:rPr>
              <w:t>tpuent@lacrossecounty.org</w:t>
            </w:r>
            <w:r>
              <w:rPr>
                <w:rStyle w:val="Hyperlink"/>
                <w:sz w:val="18"/>
                <w:szCs w:val="18"/>
              </w:rPr>
              <w:fldChar w:fldCharType="end"/>
            </w:r>
            <w:r w:rsidR="00081EE6">
              <w:rPr>
                <w:sz w:val="18"/>
                <w:szCs w:val="18"/>
              </w:rPr>
              <w:t xml:space="preserve"> </w:t>
            </w:r>
          </w:p>
          <w:p w14:paraId="7098211A" w14:textId="77777777" w:rsidR="00E4461C" w:rsidRDefault="00E4461C" w:rsidP="00D92E96">
            <w:pPr>
              <w:rPr>
                <w:sz w:val="18"/>
                <w:szCs w:val="18"/>
              </w:rPr>
            </w:pPr>
          </w:p>
          <w:p w14:paraId="20936735" w14:textId="77777777" w:rsidR="00E4461C" w:rsidRDefault="00781A6D" w:rsidP="00D92E96">
            <w:pPr>
              <w:rPr>
                <w:sz w:val="18"/>
                <w:szCs w:val="18"/>
              </w:rPr>
            </w:pPr>
            <w:r>
              <w:rPr>
                <w:sz w:val="18"/>
                <w:szCs w:val="18"/>
              </w:rPr>
              <w:t>FC Supervisor</w:t>
            </w:r>
          </w:p>
          <w:p w14:paraId="5A66471A" w14:textId="77777777" w:rsidR="00781A6D" w:rsidRDefault="00781A6D" w:rsidP="00D92E96">
            <w:pPr>
              <w:rPr>
                <w:sz w:val="18"/>
                <w:szCs w:val="18"/>
              </w:rPr>
            </w:pPr>
            <w:r>
              <w:rPr>
                <w:sz w:val="18"/>
                <w:szCs w:val="18"/>
              </w:rPr>
              <w:t>Jenny Schroeder</w:t>
            </w:r>
          </w:p>
          <w:p w14:paraId="5879276D" w14:textId="4C4FC995" w:rsidR="00781A6D" w:rsidRPr="00D92E96" w:rsidRDefault="00B276C1" w:rsidP="00D92E96">
            <w:pPr>
              <w:rPr>
                <w:sz w:val="18"/>
                <w:szCs w:val="18"/>
              </w:rPr>
            </w:pPr>
            <w:hyperlink r:id="rId10" w:history="1">
              <w:r w:rsidR="00781A6D" w:rsidRPr="001A716D">
                <w:rPr>
                  <w:rStyle w:val="Hyperlink"/>
                  <w:sz w:val="18"/>
                  <w:szCs w:val="18"/>
                </w:rPr>
                <w:t>jschroeder@lacrossecounty.org</w:t>
              </w:r>
            </w:hyperlink>
            <w:r w:rsidR="00781A6D">
              <w:rPr>
                <w:sz w:val="18"/>
                <w:szCs w:val="18"/>
              </w:rPr>
              <w:t xml:space="preserve"> </w:t>
            </w:r>
          </w:p>
        </w:tc>
        <w:tc>
          <w:tcPr>
            <w:tcW w:w="563" w:type="dxa"/>
            <w:tcBorders>
              <w:top w:val="single" w:sz="4" w:space="0" w:color="auto"/>
              <w:left w:val="single" w:sz="4" w:space="0" w:color="auto"/>
              <w:bottom w:val="single" w:sz="4" w:space="0" w:color="auto"/>
              <w:right w:val="single" w:sz="4" w:space="0" w:color="auto"/>
            </w:tcBorders>
          </w:tcPr>
          <w:p w14:paraId="3AEA6F6B"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tr w:rsidR="00B26BDE" w:rsidRPr="00374BC6" w14:paraId="795FCCB0" w14:textId="77777777" w:rsidTr="003673F1">
        <w:tc>
          <w:tcPr>
            <w:tcW w:w="2070" w:type="dxa"/>
            <w:tcBorders>
              <w:top w:val="single" w:sz="4" w:space="0" w:color="auto"/>
              <w:left w:val="single" w:sz="4" w:space="0" w:color="auto"/>
              <w:bottom w:val="single" w:sz="4" w:space="0" w:color="auto"/>
              <w:right w:val="single" w:sz="4" w:space="0" w:color="auto"/>
            </w:tcBorders>
          </w:tcPr>
          <w:p w14:paraId="4FA27BD1" w14:textId="5F584A1A" w:rsidR="00B26BDE" w:rsidRPr="003673F1" w:rsidRDefault="003673F1" w:rsidP="00A04A87">
            <w:pPr>
              <w:rPr>
                <w:rFonts w:asciiTheme="minorHAnsi" w:hAnsiTheme="minorHAnsi" w:cstheme="minorHAnsi"/>
                <w:bCs/>
                <w:color w:val="000000"/>
              </w:rPr>
            </w:pPr>
            <w:r>
              <w:rPr>
                <w:rFonts w:asciiTheme="minorHAnsi" w:hAnsiTheme="minorHAnsi" w:cstheme="minorHAnsi"/>
                <w:bCs/>
                <w:color w:val="000000"/>
              </w:rPr>
              <w:t>Training/Conference</w:t>
            </w:r>
          </w:p>
        </w:tc>
        <w:tc>
          <w:tcPr>
            <w:tcW w:w="1440" w:type="dxa"/>
            <w:tcBorders>
              <w:top w:val="single" w:sz="4" w:space="0" w:color="auto"/>
              <w:left w:val="single" w:sz="4" w:space="0" w:color="auto"/>
              <w:bottom w:val="single" w:sz="4" w:space="0" w:color="auto"/>
              <w:right w:val="single" w:sz="4" w:space="0" w:color="auto"/>
            </w:tcBorders>
          </w:tcPr>
          <w:p w14:paraId="2774D7EB" w14:textId="47B4F07B" w:rsidR="00B26BDE" w:rsidRDefault="00B26BDE" w:rsidP="00320DDF">
            <w:pPr>
              <w:rPr>
                <w:rFonts w:asciiTheme="minorHAnsi" w:hAnsiTheme="minorHAnsi" w:cs="Arial"/>
                <w:sz w:val="20"/>
                <w:szCs w:val="20"/>
              </w:rPr>
            </w:pPr>
            <w:r>
              <w:rPr>
                <w:rFonts w:asciiTheme="minorHAnsi" w:hAnsiTheme="minorHAnsi" w:cs="Arial"/>
                <w:sz w:val="20"/>
                <w:szCs w:val="20"/>
              </w:rPr>
              <w:t>Family &amp; Children’s (FC)</w:t>
            </w:r>
          </w:p>
        </w:tc>
        <w:tc>
          <w:tcPr>
            <w:tcW w:w="7830" w:type="dxa"/>
            <w:tcBorders>
              <w:top w:val="single" w:sz="4" w:space="0" w:color="auto"/>
              <w:left w:val="single" w:sz="4" w:space="0" w:color="auto"/>
              <w:bottom w:val="single" w:sz="4" w:space="0" w:color="auto"/>
              <w:right w:val="single" w:sz="4" w:space="0" w:color="auto"/>
            </w:tcBorders>
          </w:tcPr>
          <w:p w14:paraId="6575C1C6" w14:textId="77777777" w:rsidR="00C143A1" w:rsidRPr="00C143A1" w:rsidRDefault="00C143A1" w:rsidP="00C143A1">
            <w:pPr>
              <w:rPr>
                <w:rFonts w:asciiTheme="minorHAnsi" w:hAnsiTheme="minorHAnsi" w:cstheme="minorHAnsi"/>
                <w:b/>
                <w:bCs/>
                <w:sz w:val="20"/>
                <w:szCs w:val="20"/>
                <w:u w:val="single"/>
              </w:rPr>
            </w:pPr>
            <w:r w:rsidRPr="00C143A1">
              <w:rPr>
                <w:rFonts w:asciiTheme="minorHAnsi" w:hAnsiTheme="minorHAnsi" w:cstheme="minorHAnsi"/>
                <w:b/>
                <w:bCs/>
                <w:sz w:val="20"/>
                <w:szCs w:val="20"/>
                <w:u w:val="single"/>
              </w:rPr>
              <w:t>28</w:t>
            </w:r>
            <w:r w:rsidRPr="00C143A1">
              <w:rPr>
                <w:rFonts w:asciiTheme="minorHAnsi" w:hAnsiTheme="minorHAnsi" w:cstheme="minorHAnsi"/>
                <w:b/>
                <w:bCs/>
                <w:sz w:val="20"/>
                <w:szCs w:val="20"/>
                <w:u w:val="single"/>
                <w:vertAlign w:val="superscript"/>
              </w:rPr>
              <w:t>th</w:t>
            </w:r>
            <w:r w:rsidRPr="00C143A1">
              <w:rPr>
                <w:rFonts w:asciiTheme="minorHAnsi" w:hAnsiTheme="minorHAnsi" w:cstheme="minorHAnsi"/>
                <w:b/>
                <w:bCs/>
                <w:sz w:val="20"/>
                <w:szCs w:val="20"/>
                <w:u w:val="single"/>
              </w:rPr>
              <w:t xml:space="preserve"> Annual La Crosse Child Maltreatment Conference</w:t>
            </w:r>
          </w:p>
          <w:p w14:paraId="7197B3ED" w14:textId="77777777" w:rsidR="00C143A1" w:rsidRPr="00C143A1" w:rsidRDefault="00C143A1" w:rsidP="00C143A1">
            <w:pPr>
              <w:rPr>
                <w:rFonts w:asciiTheme="minorHAnsi" w:hAnsiTheme="minorHAnsi" w:cstheme="minorHAnsi"/>
                <w:sz w:val="20"/>
                <w:szCs w:val="20"/>
              </w:rPr>
            </w:pPr>
            <w:r w:rsidRPr="00C143A1">
              <w:rPr>
                <w:rFonts w:asciiTheme="minorHAnsi" w:hAnsiTheme="minorHAnsi" w:cstheme="minorHAnsi"/>
                <w:sz w:val="20"/>
                <w:szCs w:val="20"/>
              </w:rPr>
              <w:t>Thursday and Friday, May 1st &amp; May 2nd</w:t>
            </w:r>
          </w:p>
          <w:p w14:paraId="63DE739F" w14:textId="3B85E467" w:rsidR="00C143A1" w:rsidRPr="00C143A1" w:rsidRDefault="00C143A1" w:rsidP="00C143A1">
            <w:pPr>
              <w:rPr>
                <w:rFonts w:asciiTheme="minorHAnsi" w:hAnsiTheme="minorHAnsi" w:cstheme="minorHAnsi"/>
                <w:sz w:val="20"/>
                <w:szCs w:val="20"/>
              </w:rPr>
            </w:pPr>
            <w:r w:rsidRPr="00C143A1">
              <w:rPr>
                <w:rFonts w:asciiTheme="minorHAnsi" w:hAnsiTheme="minorHAnsi" w:cstheme="minorHAnsi"/>
                <w:sz w:val="20"/>
                <w:szCs w:val="20"/>
              </w:rPr>
              <w:t>Stoney Creek Hotel, 3060 So. Kinney Coulee Rd., Onalaska, WI.</w:t>
            </w:r>
          </w:p>
          <w:p w14:paraId="68068396" w14:textId="77777777" w:rsidR="00C143A1" w:rsidRPr="00C143A1" w:rsidRDefault="00C143A1" w:rsidP="00C143A1">
            <w:pPr>
              <w:rPr>
                <w:rFonts w:asciiTheme="minorHAnsi" w:hAnsiTheme="minorHAnsi" w:cstheme="minorHAnsi"/>
                <w:sz w:val="20"/>
                <w:szCs w:val="20"/>
              </w:rPr>
            </w:pPr>
            <w:r w:rsidRPr="00C143A1">
              <w:rPr>
                <w:rFonts w:asciiTheme="minorHAnsi" w:hAnsiTheme="minorHAnsi" w:cstheme="minorHAnsi"/>
                <w:sz w:val="20"/>
                <w:szCs w:val="20"/>
              </w:rPr>
              <w:t>The conference focuses on current issues in child maltreatment.</w:t>
            </w:r>
          </w:p>
          <w:p w14:paraId="5CF2EFC0" w14:textId="77777777" w:rsidR="00C143A1" w:rsidRPr="00C143A1" w:rsidRDefault="00C143A1" w:rsidP="00C143A1">
            <w:pPr>
              <w:rPr>
                <w:rFonts w:asciiTheme="minorHAnsi" w:hAnsiTheme="minorHAnsi" w:cstheme="minorHAnsi"/>
                <w:i/>
                <w:iCs/>
                <w:sz w:val="20"/>
                <w:szCs w:val="20"/>
              </w:rPr>
            </w:pPr>
            <w:r w:rsidRPr="00C143A1">
              <w:rPr>
                <w:rFonts w:asciiTheme="minorHAnsi" w:hAnsiTheme="minorHAnsi" w:cstheme="minorHAnsi"/>
                <w:i/>
                <w:iCs/>
                <w:sz w:val="20"/>
                <w:szCs w:val="20"/>
              </w:rPr>
              <w:t xml:space="preserve">Information and registration available at:                                                                                                                   </w:t>
            </w:r>
          </w:p>
          <w:p w14:paraId="6EE485EB" w14:textId="77777777" w:rsidR="00C143A1" w:rsidRPr="00C143A1" w:rsidRDefault="00B276C1" w:rsidP="00C143A1">
            <w:pPr>
              <w:rPr>
                <w:rFonts w:asciiTheme="minorHAnsi" w:hAnsiTheme="minorHAnsi" w:cstheme="minorHAnsi"/>
                <w:i/>
                <w:iCs/>
                <w:sz w:val="20"/>
                <w:szCs w:val="20"/>
              </w:rPr>
            </w:pPr>
            <w:hyperlink r:id="rId11" w:history="1">
              <w:r w:rsidR="00C143A1" w:rsidRPr="00C143A1">
                <w:rPr>
                  <w:rStyle w:val="Hyperlink"/>
                  <w:rFonts w:asciiTheme="minorHAnsi" w:hAnsiTheme="minorHAnsi" w:cstheme="minorHAnsi"/>
                  <w:b/>
                  <w:bCs/>
                  <w:sz w:val="20"/>
                  <w:szCs w:val="20"/>
                </w:rPr>
                <w:t>ce.mayo.edu/childmaltreatment202</w:t>
              </w:r>
            </w:hyperlink>
            <w:r w:rsidR="00C143A1" w:rsidRPr="00C143A1">
              <w:rPr>
                <w:rFonts w:asciiTheme="minorHAnsi" w:hAnsiTheme="minorHAnsi" w:cstheme="minorHAnsi"/>
                <w:b/>
                <w:bCs/>
                <w:sz w:val="20"/>
                <w:szCs w:val="20"/>
              </w:rPr>
              <w:t>5</w:t>
            </w:r>
            <w:r w:rsidR="00C143A1" w:rsidRPr="00C143A1">
              <w:rPr>
                <w:rFonts w:asciiTheme="minorHAnsi" w:hAnsiTheme="minorHAnsi" w:cstheme="minorHAnsi"/>
                <w:i/>
                <w:iCs/>
                <w:sz w:val="20"/>
                <w:szCs w:val="20"/>
              </w:rPr>
              <w:t xml:space="preserve"> or click on the link below:</w:t>
            </w:r>
          </w:p>
          <w:p w14:paraId="488C27CA" w14:textId="3EB3210D" w:rsidR="00B26BDE" w:rsidRPr="00C576C0" w:rsidRDefault="00B276C1" w:rsidP="00081EE6">
            <w:pPr>
              <w:rPr>
                <w:rFonts w:asciiTheme="minorHAnsi" w:hAnsiTheme="minorHAnsi" w:cstheme="minorHAnsi"/>
                <w:i/>
                <w:iCs/>
                <w:sz w:val="20"/>
                <w:szCs w:val="20"/>
              </w:rPr>
            </w:pPr>
            <w:hyperlink r:id="rId12" w:history="1">
              <w:r w:rsidR="00C143A1" w:rsidRPr="00C143A1">
                <w:rPr>
                  <w:rStyle w:val="Hyperlink"/>
                  <w:rFonts w:asciiTheme="minorHAnsi" w:hAnsiTheme="minorHAnsi" w:cstheme="minorHAnsi"/>
                  <w:i/>
                  <w:iCs/>
                  <w:sz w:val="20"/>
                  <w:szCs w:val="20"/>
                </w:rPr>
                <w:t>28th Annual La Crosse Child Maltreatment Conference 2025 | Mayo Clinic School of Continuous Professional Development</w:t>
              </w:r>
            </w:hyperlink>
          </w:p>
        </w:tc>
        <w:tc>
          <w:tcPr>
            <w:tcW w:w="2970" w:type="dxa"/>
            <w:tcBorders>
              <w:top w:val="single" w:sz="4" w:space="0" w:color="auto"/>
              <w:left w:val="single" w:sz="4" w:space="0" w:color="auto"/>
              <w:bottom w:val="single" w:sz="4" w:space="0" w:color="auto"/>
              <w:right w:val="single" w:sz="4" w:space="0" w:color="auto"/>
            </w:tcBorders>
          </w:tcPr>
          <w:p w14:paraId="1F3BCE3B" w14:textId="77777777" w:rsidR="00781A6D" w:rsidRDefault="00781A6D" w:rsidP="00781A6D">
            <w:pPr>
              <w:rPr>
                <w:sz w:val="18"/>
                <w:szCs w:val="18"/>
              </w:rPr>
            </w:pPr>
            <w:r>
              <w:rPr>
                <w:sz w:val="18"/>
                <w:szCs w:val="18"/>
              </w:rPr>
              <w:t>FC Manager</w:t>
            </w:r>
          </w:p>
          <w:p w14:paraId="54637EBB" w14:textId="77777777" w:rsidR="00781A6D" w:rsidRDefault="00781A6D" w:rsidP="00781A6D">
            <w:pPr>
              <w:rPr>
                <w:sz w:val="18"/>
                <w:szCs w:val="18"/>
              </w:rPr>
            </w:pPr>
            <w:r>
              <w:rPr>
                <w:sz w:val="18"/>
                <w:szCs w:val="18"/>
              </w:rPr>
              <w:t>Tracy Puent 792-5507</w:t>
            </w:r>
          </w:p>
          <w:p w14:paraId="43DF4CEB" w14:textId="0801A8D9" w:rsidR="00B26BDE" w:rsidRDefault="00B276C1" w:rsidP="00781A6D">
            <w:pPr>
              <w:rPr>
                <w:sz w:val="18"/>
                <w:szCs w:val="18"/>
              </w:rPr>
            </w:pPr>
            <w:hyperlink r:id="rId13" w:history="1">
              <w:r w:rsidR="00781A6D" w:rsidRPr="002853D3">
                <w:rPr>
                  <w:rStyle w:val="Hyperlink"/>
                  <w:sz w:val="18"/>
                  <w:szCs w:val="18"/>
                </w:rPr>
                <w:t>tpuent@lacrossecounty.org</w:t>
              </w:r>
            </w:hyperlink>
          </w:p>
        </w:tc>
        <w:tc>
          <w:tcPr>
            <w:tcW w:w="563" w:type="dxa"/>
            <w:tcBorders>
              <w:top w:val="single" w:sz="4" w:space="0" w:color="auto"/>
              <w:left w:val="single" w:sz="4" w:space="0" w:color="auto"/>
              <w:bottom w:val="single" w:sz="4" w:space="0" w:color="auto"/>
              <w:right w:val="single" w:sz="4" w:space="0" w:color="auto"/>
            </w:tcBorders>
          </w:tcPr>
          <w:p w14:paraId="6896B9B9" w14:textId="68DDDEE9" w:rsidR="00B26BDE" w:rsidRDefault="00781A6D" w:rsidP="008E21FE">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4"/>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E5FF" w14:textId="77777777" w:rsidR="00A26485" w:rsidRDefault="00A26485" w:rsidP="00F63449">
      <w:r>
        <w:separator/>
      </w:r>
    </w:p>
  </w:endnote>
  <w:endnote w:type="continuationSeparator" w:id="0">
    <w:p w14:paraId="3408A010" w14:textId="77777777" w:rsidR="00A26485" w:rsidRDefault="00A26485"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8B4A" w14:textId="77777777" w:rsidR="00A26485" w:rsidRDefault="00A26485" w:rsidP="00F63449">
      <w:r>
        <w:separator/>
      </w:r>
    </w:p>
  </w:footnote>
  <w:footnote w:type="continuationSeparator" w:id="0">
    <w:p w14:paraId="77642449" w14:textId="77777777" w:rsidR="00A26485" w:rsidRDefault="00A26485"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567C3"/>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2133"/>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0F9F"/>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2BBB"/>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673F1"/>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1159"/>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06E32"/>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4C6"/>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2612"/>
    <w:rsid w:val="00776A69"/>
    <w:rsid w:val="00777CEA"/>
    <w:rsid w:val="00781A6D"/>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0606"/>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1547"/>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789"/>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2AEF"/>
    <w:rsid w:val="00A15AF2"/>
    <w:rsid w:val="00A22D3E"/>
    <w:rsid w:val="00A23A62"/>
    <w:rsid w:val="00A23E49"/>
    <w:rsid w:val="00A25CAA"/>
    <w:rsid w:val="00A26485"/>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38D9"/>
    <w:rsid w:val="00AF39FC"/>
    <w:rsid w:val="00AF4ABC"/>
    <w:rsid w:val="00B01230"/>
    <w:rsid w:val="00B122ED"/>
    <w:rsid w:val="00B16286"/>
    <w:rsid w:val="00B26148"/>
    <w:rsid w:val="00B26BDE"/>
    <w:rsid w:val="00B276C1"/>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43A1"/>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576C0"/>
    <w:rsid w:val="00C60519"/>
    <w:rsid w:val="00C607CF"/>
    <w:rsid w:val="00C62B11"/>
    <w:rsid w:val="00C6418C"/>
    <w:rsid w:val="00C64365"/>
    <w:rsid w:val="00C704AD"/>
    <w:rsid w:val="00C71C3C"/>
    <w:rsid w:val="00C721E6"/>
    <w:rsid w:val="00C7220A"/>
    <w:rsid w:val="00C73676"/>
    <w:rsid w:val="00C747F2"/>
    <w:rsid w:val="00C7617E"/>
    <w:rsid w:val="00C76DB3"/>
    <w:rsid w:val="00C77103"/>
    <w:rsid w:val="00C80AC3"/>
    <w:rsid w:val="00C812D3"/>
    <w:rsid w:val="00C8604E"/>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461C"/>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33EA"/>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20606855">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gel@lacrossecounty.org" TargetMode="External"/><Relationship Id="rId13" Type="http://schemas.openxmlformats.org/officeDocument/2006/relationships/hyperlink" Target="mailto:tpuent@lacrossecoun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mayo.edu/family-medicine/Node/1623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ce.mayo.edu%2Fchildmaltreatment2024&amp;data=05%7C02%7Ctpuent%40lacrossecounty.org%7C2e3ff67e7ea34c9b871f08dc3c8e69dc%7C90642ce53c114728aa2dfc5917738a93%7C0%7C0%7C638451830333440984%7CUnknown%7CTWFpbGZsb3d8eyJWIjoiMC4wLjAwMDAiLCJQIjoiV2luMzIiLCJBTiI6Ik1haWwiLCJXVCI6Mn0%3D%7C0%7C%7C%7C&amp;sdata=D4z7cCaHBDEb9RKGoLa3TRxEDF3P0%2BBfqvPqCQLwQ9A%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schroeder@lacrossecounty.org" TargetMode="External"/><Relationship Id="rId4" Type="http://schemas.openxmlformats.org/officeDocument/2006/relationships/settings" Target="settings.xml"/><Relationship Id="rId9" Type="http://schemas.openxmlformats.org/officeDocument/2006/relationships/hyperlink" Target="mailto:lgraff@lacrossecount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463</Words>
  <Characters>3564</Characters>
  <Application>Microsoft Office Word</Application>
  <DocSecurity>0</DocSecurity>
  <Lines>137</Lines>
  <Paragraphs>59</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20</cp:revision>
  <cp:lastPrinted>2018-10-31T17:41:00Z</cp:lastPrinted>
  <dcterms:created xsi:type="dcterms:W3CDTF">2025-02-26T16:25:00Z</dcterms:created>
  <dcterms:modified xsi:type="dcterms:W3CDTF">2025-03-05T14:19:00Z</dcterms:modified>
</cp:coreProperties>
</file>