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AB97" w14:textId="61959E59" w:rsidR="00E60B57" w:rsidRPr="00661789" w:rsidRDefault="00661789" w:rsidP="00E5366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789">
        <w:rPr>
          <w:rFonts w:ascii="Times New Roman" w:hAnsi="Times New Roman" w:cs="Times New Roman"/>
          <w:b/>
          <w:bCs/>
          <w:sz w:val="28"/>
          <w:szCs w:val="28"/>
        </w:rPr>
        <w:t>Comprehensive Community Service Program (CCS)</w:t>
      </w:r>
    </w:p>
    <w:p w14:paraId="43E8B784" w14:textId="520387AD" w:rsidR="00661789" w:rsidRPr="00E53660" w:rsidRDefault="00E8633A" w:rsidP="00E5366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Rehabilitation Worker Training Log</w:t>
      </w:r>
    </w:p>
    <w:p w14:paraId="28554290" w14:textId="69E7550B" w:rsidR="00661789" w:rsidRDefault="00661789" w:rsidP="0066178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320"/>
        <w:gridCol w:w="1805"/>
        <w:gridCol w:w="3320"/>
      </w:tblGrid>
      <w:tr w:rsidR="00661789" w14:paraId="738E4761" w14:textId="77777777" w:rsidTr="00BF725D">
        <w:trPr>
          <w:trHeight w:val="302"/>
        </w:trPr>
        <w:tc>
          <w:tcPr>
            <w:tcW w:w="1345" w:type="dxa"/>
          </w:tcPr>
          <w:p w14:paraId="4BA7B229" w14:textId="0A97D0B8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Agency: </w:t>
            </w:r>
          </w:p>
        </w:tc>
        <w:tc>
          <w:tcPr>
            <w:tcW w:w="4320" w:type="dxa"/>
          </w:tcPr>
          <w:p w14:paraId="7B6A9D0B" w14:textId="1B96555F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805" w:type="dxa"/>
          </w:tcPr>
          <w:p w14:paraId="44179A25" w14:textId="7ED23723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Position: </w:t>
            </w:r>
          </w:p>
        </w:tc>
        <w:tc>
          <w:tcPr>
            <w:tcW w:w="3320" w:type="dxa"/>
          </w:tcPr>
          <w:p w14:paraId="58814DB0" w14:textId="42B565AE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661789" w14:paraId="18B34AB6" w14:textId="77777777" w:rsidTr="00BF725D">
        <w:trPr>
          <w:trHeight w:val="302"/>
        </w:trPr>
        <w:tc>
          <w:tcPr>
            <w:tcW w:w="1345" w:type="dxa"/>
          </w:tcPr>
          <w:p w14:paraId="34554A67" w14:textId="78BD909A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Name:</w:t>
            </w:r>
          </w:p>
        </w:tc>
        <w:tc>
          <w:tcPr>
            <w:tcW w:w="4320" w:type="dxa"/>
          </w:tcPr>
          <w:p w14:paraId="47141621" w14:textId="4CC2CA00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1805" w:type="dxa"/>
          </w:tcPr>
          <w:p w14:paraId="68A1B91E" w14:textId="10891DA0" w:rsidR="00661789" w:rsidRDefault="00AA3F63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Completed Date</w:t>
            </w:r>
            <w:r w:rsidR="006617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20" w:type="dxa"/>
          </w:tcPr>
          <w:p w14:paraId="1F479888" w14:textId="19AB123D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AD1879" w14:paraId="4B30DC55" w14:textId="77777777" w:rsidTr="00BF725D">
        <w:trPr>
          <w:trHeight w:val="302"/>
        </w:trPr>
        <w:tc>
          <w:tcPr>
            <w:tcW w:w="1345" w:type="dxa"/>
          </w:tcPr>
          <w:p w14:paraId="0C862F48" w14:textId="6EB3CCEF" w:rsidR="00AD1879" w:rsidRDefault="00AD187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</w:p>
        </w:tc>
        <w:tc>
          <w:tcPr>
            <w:tcW w:w="4320" w:type="dxa"/>
          </w:tcPr>
          <w:p w14:paraId="12D08FBC" w14:textId="3A31AE27" w:rsidR="00AD1879" w:rsidRDefault="00AD187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1805" w:type="dxa"/>
          </w:tcPr>
          <w:p w14:paraId="6626EA13" w14:textId="77777777" w:rsidR="00AD1879" w:rsidRDefault="00AD1879" w:rsidP="0066178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14:paraId="7DEEBF61" w14:textId="77777777" w:rsidR="00AD1879" w:rsidRDefault="00AD1879" w:rsidP="0066178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AB672D1" w14:textId="125580F1" w:rsidR="00661789" w:rsidRPr="00BF725D" w:rsidRDefault="00661789" w:rsidP="00661789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754045DC" w14:textId="7639CE2F" w:rsidR="00661789" w:rsidRPr="00C13E18" w:rsidRDefault="00C13E18" w:rsidP="00661789">
      <w:pPr>
        <w:pStyle w:val="NoSpacing"/>
        <w:ind w:left="9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 Rehabilitation Worker is a staff member who is: </w:t>
      </w:r>
    </w:p>
    <w:p w14:paraId="1F227B24" w14:textId="77777777" w:rsidR="00231955" w:rsidRPr="00231955" w:rsidRDefault="00231955" w:rsidP="00231955">
      <w:pPr>
        <w:pStyle w:val="NoSpacing"/>
        <w:rPr>
          <w:rFonts w:cstheme="minorHAnsi"/>
          <w:sz w:val="8"/>
          <w:szCs w:val="8"/>
          <w:u w:val="single"/>
        </w:rPr>
      </w:pPr>
    </w:p>
    <w:p w14:paraId="1BF619A3" w14:textId="02CF0A9E" w:rsidR="00871DE5" w:rsidRPr="00837AE2" w:rsidRDefault="00871DE5" w:rsidP="00871DE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at least 18 years old</w:t>
      </w:r>
    </w:p>
    <w:p w14:paraId="34424B97" w14:textId="3C9AF3F0" w:rsidR="00837AE2" w:rsidRPr="00CD12F6" w:rsidRDefault="00837AE2" w:rsidP="00871DE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working under the direct supervision and guidance of a licensed mental health professional or substance use professional </w:t>
      </w:r>
      <w:r w:rsidR="00CD12F6">
        <w:rPr>
          <w:rFonts w:ascii="Times New Roman" w:hAnsi="Times New Roman" w:cs="Times New Roman"/>
        </w:rPr>
        <w:t>to provide mental health and/or substance use services to individuals</w:t>
      </w:r>
    </w:p>
    <w:p w14:paraId="03864EB8" w14:textId="69326ED5" w:rsidR="00CD12F6" w:rsidRPr="007851DE" w:rsidRDefault="005E7C6F" w:rsidP="00871DE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does not hold at minimum a bachelor’s degree or state certification in a relevant health, </w:t>
      </w:r>
      <w:r w:rsidR="00F57BEA">
        <w:rPr>
          <w:rFonts w:ascii="Times New Roman" w:hAnsi="Times New Roman" w:cs="Times New Roman"/>
        </w:rPr>
        <w:t xml:space="preserve">education, or human services profession as described in </w:t>
      </w:r>
      <w:hyperlink r:id="rId8" w:history="1">
        <w:r w:rsidR="00F57BEA" w:rsidRPr="007851DE">
          <w:rPr>
            <w:rStyle w:val="Hyperlink"/>
            <w:rFonts w:ascii="Times New Roman" w:hAnsi="Times New Roman" w:cs="Times New Roman"/>
          </w:rPr>
          <w:t>DHS 36.10(2)(g)</w:t>
        </w:r>
      </w:hyperlink>
    </w:p>
    <w:p w14:paraId="47FE22DC" w14:textId="6EAC866B" w:rsidR="00871DE5" w:rsidRPr="009C750A" w:rsidRDefault="007851DE" w:rsidP="009C750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has completed at least 30 hours of training in the past 2 years in the topics listed below:</w:t>
      </w:r>
      <w:r w:rsidR="009C750A">
        <w:rPr>
          <w:rFonts w:ascii="Times New Roman" w:hAnsi="Times New Roman" w:cs="Times New Roman"/>
        </w:rPr>
        <w:t xml:space="preserve"> </w:t>
      </w:r>
    </w:p>
    <w:p w14:paraId="30152D21" w14:textId="77777777" w:rsidR="00256A6F" w:rsidRPr="00256A6F" w:rsidRDefault="00256A6F" w:rsidP="00661789">
      <w:pPr>
        <w:pStyle w:val="NoSpacing"/>
        <w:ind w:left="630" w:firstLine="720"/>
        <w:rPr>
          <w:rFonts w:cstheme="minorHAnsi"/>
          <w:sz w:val="4"/>
          <w:szCs w:val="4"/>
        </w:rPr>
      </w:pPr>
    </w:p>
    <w:p w14:paraId="50219780" w14:textId="2AC258CD" w:rsidR="0053425E" w:rsidRPr="00B81132" w:rsidRDefault="00231955" w:rsidP="0053425E">
      <w:pPr>
        <w:pStyle w:val="NoSpacing"/>
        <w:ind w:left="1800"/>
        <w:rPr>
          <w:rFonts w:cstheme="minorHAnsi"/>
          <w:b/>
          <w:bCs/>
          <w:i/>
          <w:iCs/>
          <w:color w:val="C00000"/>
          <w:sz w:val="20"/>
          <w:szCs w:val="20"/>
        </w:rPr>
      </w:pPr>
      <w:r w:rsidRPr="00B81132">
        <w:rPr>
          <w:rFonts w:cstheme="minorHAnsi"/>
          <w:b/>
          <w:bCs/>
          <w:i/>
          <w:iCs/>
          <w:color w:val="C00000"/>
          <w:sz w:val="20"/>
          <w:szCs w:val="20"/>
        </w:rPr>
        <w:t xml:space="preserve">*Note: </w:t>
      </w:r>
      <w:r w:rsidR="00FB6EC3" w:rsidRPr="00B81132">
        <w:rPr>
          <w:rFonts w:cstheme="minorHAnsi"/>
          <w:b/>
          <w:bCs/>
          <w:i/>
          <w:iCs/>
          <w:color w:val="C00000"/>
          <w:sz w:val="20"/>
          <w:szCs w:val="20"/>
        </w:rPr>
        <w:t>A</w:t>
      </w:r>
      <w:r w:rsidR="009C750A" w:rsidRPr="00B81132">
        <w:rPr>
          <w:rFonts w:cstheme="minorHAnsi"/>
          <w:b/>
          <w:bCs/>
          <w:i/>
          <w:iCs/>
          <w:color w:val="C00000"/>
          <w:sz w:val="20"/>
          <w:szCs w:val="20"/>
        </w:rPr>
        <w:t xml:space="preserve"> staff member may not begin providing </w:t>
      </w:r>
      <w:r w:rsidR="0053425E" w:rsidRPr="00B81132">
        <w:rPr>
          <w:rFonts w:cstheme="minorHAnsi"/>
          <w:b/>
          <w:bCs/>
          <w:i/>
          <w:iCs/>
          <w:color w:val="C00000"/>
          <w:sz w:val="20"/>
          <w:szCs w:val="20"/>
        </w:rPr>
        <w:t>CCS related services until this training log is completed</w:t>
      </w:r>
      <w:r w:rsidR="00FB6EC3" w:rsidRPr="00B81132">
        <w:rPr>
          <w:rFonts w:cstheme="minorHAnsi"/>
          <w:b/>
          <w:bCs/>
          <w:i/>
          <w:iCs/>
          <w:color w:val="C00000"/>
          <w:sz w:val="20"/>
          <w:szCs w:val="20"/>
        </w:rPr>
        <w:t>.</w:t>
      </w:r>
      <w:r w:rsidR="0053425E" w:rsidRPr="00B81132">
        <w:rPr>
          <w:rFonts w:cstheme="minorHAnsi"/>
          <w:b/>
          <w:bCs/>
          <w:i/>
          <w:iCs/>
          <w:color w:val="C00000"/>
          <w:sz w:val="20"/>
          <w:szCs w:val="20"/>
        </w:rPr>
        <w:t xml:space="preserve"> </w:t>
      </w:r>
    </w:p>
    <w:p w14:paraId="4DB7FCB2" w14:textId="6E973230" w:rsidR="00225292" w:rsidRPr="00F000EF" w:rsidRDefault="00225292" w:rsidP="0053425E">
      <w:pPr>
        <w:pStyle w:val="NoSpacing"/>
        <w:ind w:left="1800"/>
        <w:rPr>
          <w:rFonts w:cstheme="minorHAnsi"/>
          <w:i/>
          <w:iCs/>
          <w:color w:val="C00000"/>
          <w:sz w:val="20"/>
          <w:szCs w:val="20"/>
        </w:rPr>
      </w:pPr>
      <w:bookmarkStart w:id="5" w:name="_Hlk139287399"/>
      <w:r w:rsidRPr="00F000EF">
        <w:rPr>
          <w:rFonts w:cstheme="minorHAnsi"/>
          <w:i/>
          <w:iCs/>
          <w:color w:val="C00000"/>
          <w:sz w:val="20"/>
          <w:szCs w:val="20"/>
        </w:rPr>
        <w:t>**Note</w:t>
      </w:r>
      <w:r w:rsidR="004112F7" w:rsidRPr="00F000EF">
        <w:rPr>
          <w:rFonts w:cstheme="minorHAnsi"/>
          <w:i/>
          <w:iCs/>
          <w:color w:val="C00000"/>
          <w:sz w:val="20"/>
          <w:szCs w:val="20"/>
          <w:vertAlign w:val="subscript"/>
        </w:rPr>
        <w:t xml:space="preserve">: </w:t>
      </w:r>
      <w:r w:rsidR="00FB6EC3" w:rsidRPr="00F000EF">
        <w:rPr>
          <w:rFonts w:cstheme="minorHAnsi"/>
          <w:i/>
          <w:iCs/>
          <w:color w:val="C00000"/>
          <w:sz w:val="20"/>
          <w:szCs w:val="20"/>
        </w:rPr>
        <w:t>A</w:t>
      </w:r>
      <w:r w:rsidR="004112F7" w:rsidRPr="00F000EF">
        <w:rPr>
          <w:rFonts w:cstheme="minorHAnsi"/>
          <w:i/>
          <w:iCs/>
          <w:color w:val="C00000"/>
          <w:sz w:val="20"/>
          <w:szCs w:val="20"/>
        </w:rPr>
        <w:t xml:space="preserve">dditional training is required to complete the CCS Orientation </w:t>
      </w:r>
      <w:r w:rsidR="00FB6EC3" w:rsidRPr="00F000EF">
        <w:rPr>
          <w:rFonts w:cstheme="minorHAnsi"/>
          <w:i/>
          <w:iCs/>
          <w:color w:val="C00000"/>
          <w:sz w:val="20"/>
          <w:szCs w:val="20"/>
        </w:rPr>
        <w:t>L</w:t>
      </w:r>
      <w:r w:rsidR="004112F7" w:rsidRPr="00F000EF">
        <w:rPr>
          <w:rFonts w:cstheme="minorHAnsi"/>
          <w:i/>
          <w:iCs/>
          <w:color w:val="C00000"/>
          <w:sz w:val="20"/>
          <w:szCs w:val="20"/>
        </w:rPr>
        <w:t>og. Trainings used for this</w:t>
      </w:r>
      <w:r w:rsidR="00C36C88">
        <w:rPr>
          <w:rFonts w:cstheme="minorHAnsi"/>
          <w:i/>
          <w:iCs/>
          <w:color w:val="C00000"/>
          <w:sz w:val="20"/>
          <w:szCs w:val="20"/>
        </w:rPr>
        <w:t xml:space="preserve"> training</w:t>
      </w:r>
      <w:r w:rsidR="004112F7" w:rsidRPr="00F000EF">
        <w:rPr>
          <w:rFonts w:cstheme="minorHAnsi"/>
          <w:i/>
          <w:iCs/>
          <w:color w:val="C00000"/>
          <w:sz w:val="20"/>
          <w:szCs w:val="20"/>
        </w:rPr>
        <w:t xml:space="preserve"> log cannot be used for the CCS Orientation Training </w:t>
      </w:r>
      <w:r w:rsidR="00FB6EC3" w:rsidRPr="00F000EF">
        <w:rPr>
          <w:rFonts w:cstheme="minorHAnsi"/>
          <w:i/>
          <w:iCs/>
          <w:color w:val="C00000"/>
          <w:sz w:val="20"/>
          <w:szCs w:val="20"/>
        </w:rPr>
        <w:t>L</w:t>
      </w:r>
      <w:r w:rsidR="004112F7" w:rsidRPr="00F000EF">
        <w:rPr>
          <w:rFonts w:cstheme="minorHAnsi"/>
          <w:i/>
          <w:iCs/>
          <w:color w:val="C00000"/>
          <w:sz w:val="20"/>
          <w:szCs w:val="20"/>
        </w:rPr>
        <w:t>og</w:t>
      </w:r>
      <w:r w:rsidR="00FB6EC3" w:rsidRPr="00F000EF">
        <w:rPr>
          <w:rFonts w:cstheme="minorHAnsi"/>
          <w:i/>
          <w:iCs/>
          <w:color w:val="C00000"/>
          <w:sz w:val="20"/>
          <w:szCs w:val="20"/>
        </w:rPr>
        <w:t>.</w:t>
      </w:r>
    </w:p>
    <w:bookmarkEnd w:id="5"/>
    <w:p w14:paraId="15AE9719" w14:textId="65E74F94" w:rsidR="00661789" w:rsidRDefault="00661789" w:rsidP="00661789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170"/>
        <w:gridCol w:w="1028"/>
        <w:gridCol w:w="1127"/>
      </w:tblGrid>
      <w:tr w:rsidR="00BA791F" w:rsidRPr="00271AD5" w14:paraId="36B570A7" w14:textId="77777777" w:rsidTr="00766E48">
        <w:tc>
          <w:tcPr>
            <w:tcW w:w="746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90EB85" w14:textId="0DB071D0" w:rsidR="00661789" w:rsidRPr="00271AD5" w:rsidRDefault="00661789" w:rsidP="00231955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71AD5">
              <w:rPr>
                <w:rFonts w:ascii="Times New Roman" w:hAnsi="Times New Roman" w:cs="Times New Roman"/>
                <w:b/>
                <w:bCs/>
              </w:rPr>
              <w:t>Training Topic</w:t>
            </w:r>
            <w:r w:rsidR="005247B2">
              <w:rPr>
                <w:rFonts w:ascii="Times New Roman" w:hAnsi="Times New Roman" w:cs="Times New Roman"/>
                <w:b/>
                <w:bCs/>
              </w:rPr>
              <w:t>s</w:t>
            </w:r>
            <w:r w:rsidRPr="00271AD5">
              <w:rPr>
                <w:rFonts w:ascii="Times New Roman" w:hAnsi="Times New Roman" w:cs="Times New Roman"/>
                <w:b/>
                <w:bCs/>
              </w:rPr>
              <w:t xml:space="preserve"> Required by DHS 36.</w:t>
            </w:r>
            <w:r w:rsidR="00257712">
              <w:rPr>
                <w:rFonts w:ascii="Times New Roman" w:hAnsi="Times New Roman" w:cs="Times New Roman"/>
                <w:b/>
                <w:bCs/>
              </w:rPr>
              <w:t>10(2)(g)</w:t>
            </w:r>
            <w:r w:rsidR="00225292">
              <w:rPr>
                <w:rFonts w:ascii="Times New Roman" w:hAnsi="Times New Roman" w:cs="Times New Roman"/>
                <w:b/>
                <w:bCs/>
              </w:rPr>
              <w:t>(21)</w:t>
            </w:r>
            <w:r w:rsidR="005247B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="005247B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5247B2"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(</w:t>
            </w:r>
            <w:proofErr w:type="gramEnd"/>
            <w:r w:rsidR="005247B2"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* required topic)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EA7F854" w14:textId="2FDC203B" w:rsidR="00661789" w:rsidRPr="00231955" w:rsidRDefault="00661789" w:rsidP="0023195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 w:rsidR="00B81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81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Occurred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CEE6C07" w14:textId="11FB847C" w:rsidR="00661789" w:rsidRPr="00231955" w:rsidRDefault="00661789" w:rsidP="0023195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(hours)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1B34D9D" w14:textId="54484488" w:rsidR="00661789" w:rsidRPr="00231955" w:rsidRDefault="00661789" w:rsidP="0023195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Certificate (Y/N)</w:t>
            </w:r>
          </w:p>
        </w:tc>
      </w:tr>
      <w:tr w:rsidR="00661789" w14:paraId="20F01CF1" w14:textId="77777777" w:rsidTr="00352517">
        <w:trPr>
          <w:trHeight w:val="418"/>
        </w:trPr>
        <w:tc>
          <w:tcPr>
            <w:tcW w:w="7465" w:type="dxa"/>
            <w:tcBorders>
              <w:top w:val="single" w:sz="12" w:space="0" w:color="auto"/>
            </w:tcBorders>
          </w:tcPr>
          <w:p w14:paraId="69AF90BB" w14:textId="47E2458A" w:rsidR="00661789" w:rsidRPr="008C04CD" w:rsidRDefault="005247B2" w:rsidP="00271AD5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 xml:space="preserve">1. </w:t>
            </w:r>
            <w:r w:rsidR="002E72C0">
              <w:rPr>
                <w:rFonts w:cstheme="minorHAnsi"/>
              </w:rPr>
              <w:t>Recovery Concepts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0F503C84" w14:textId="2B60D976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1028" w:type="dxa"/>
            <w:tcBorders>
              <w:top w:val="single" w:sz="12" w:space="0" w:color="auto"/>
            </w:tcBorders>
          </w:tcPr>
          <w:p w14:paraId="142E3A9E" w14:textId="02142C17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  <w:tcBorders>
              <w:top w:val="single" w:sz="12" w:space="0" w:color="auto"/>
            </w:tcBorders>
          </w:tcPr>
          <w:p w14:paraId="4C8B8EBF" w14:textId="05C5245E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1789" w14:paraId="7B4E7993" w14:textId="77777777" w:rsidTr="00352517">
        <w:trPr>
          <w:trHeight w:val="418"/>
        </w:trPr>
        <w:tc>
          <w:tcPr>
            <w:tcW w:w="7465" w:type="dxa"/>
          </w:tcPr>
          <w:p w14:paraId="3692FE14" w14:textId="653D226D" w:rsidR="00271AD5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 xml:space="preserve">2. </w:t>
            </w:r>
            <w:r w:rsidR="002E72C0">
              <w:rPr>
                <w:rFonts w:cstheme="minorHAnsi"/>
              </w:rPr>
              <w:t>Consumer/Client Rights</w:t>
            </w:r>
          </w:p>
        </w:tc>
        <w:tc>
          <w:tcPr>
            <w:tcW w:w="1170" w:type="dxa"/>
          </w:tcPr>
          <w:p w14:paraId="402A0568" w14:textId="2F7B602C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1028" w:type="dxa"/>
          </w:tcPr>
          <w:p w14:paraId="271E2CD7" w14:textId="5AEC1E88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4BAB0793" w14:textId="7710D1A2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1789" w14:paraId="43B237D3" w14:textId="77777777" w:rsidTr="00352517">
        <w:trPr>
          <w:trHeight w:val="418"/>
        </w:trPr>
        <w:tc>
          <w:tcPr>
            <w:tcW w:w="7465" w:type="dxa"/>
          </w:tcPr>
          <w:p w14:paraId="0C9B012E" w14:textId="6F0BE122" w:rsidR="00524669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 xml:space="preserve">3. </w:t>
            </w:r>
            <w:r w:rsidR="002E72C0">
              <w:rPr>
                <w:rFonts w:cstheme="minorHAnsi"/>
              </w:rPr>
              <w:t>Confidentiality</w:t>
            </w:r>
          </w:p>
        </w:tc>
        <w:tc>
          <w:tcPr>
            <w:tcW w:w="1170" w:type="dxa"/>
          </w:tcPr>
          <w:p w14:paraId="3188F018" w14:textId="3C8DBE8E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1028" w:type="dxa"/>
          </w:tcPr>
          <w:p w14:paraId="6D6F8CE7" w14:textId="2F5C3FBF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6B7D5EFE" w14:textId="5B47297D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1789" w14:paraId="081787A3" w14:textId="77777777" w:rsidTr="00352517">
        <w:trPr>
          <w:trHeight w:val="418"/>
        </w:trPr>
        <w:tc>
          <w:tcPr>
            <w:tcW w:w="7465" w:type="dxa"/>
          </w:tcPr>
          <w:p w14:paraId="271475BE" w14:textId="3033C8CC" w:rsidR="00271AD5" w:rsidRPr="008C04CD" w:rsidRDefault="005247B2" w:rsidP="00766E48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 xml:space="preserve">4. </w:t>
            </w:r>
            <w:r w:rsidR="00766E48">
              <w:rPr>
                <w:rFonts w:cstheme="minorHAnsi"/>
              </w:rPr>
              <w:t>Consumer-Centered Treatment Planning</w:t>
            </w:r>
          </w:p>
        </w:tc>
        <w:tc>
          <w:tcPr>
            <w:tcW w:w="1170" w:type="dxa"/>
          </w:tcPr>
          <w:p w14:paraId="56F5B690" w14:textId="3C94BFF2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1028" w:type="dxa"/>
          </w:tcPr>
          <w:p w14:paraId="2B69A986" w14:textId="010641EE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0F995326" w14:textId="540F8124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1789" w14:paraId="3E5F3F34" w14:textId="77777777" w:rsidTr="00352517">
        <w:trPr>
          <w:trHeight w:val="418"/>
        </w:trPr>
        <w:tc>
          <w:tcPr>
            <w:tcW w:w="7465" w:type="dxa"/>
          </w:tcPr>
          <w:p w14:paraId="09BB3FDA" w14:textId="706A9CFC" w:rsidR="00271AD5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 xml:space="preserve">5. </w:t>
            </w:r>
            <w:r w:rsidR="00A047E1">
              <w:rPr>
                <w:rFonts w:cstheme="minorHAnsi"/>
              </w:rPr>
              <w:t xml:space="preserve">Mental </w:t>
            </w:r>
            <w:r w:rsidR="005110D6">
              <w:rPr>
                <w:rFonts w:cstheme="minorHAnsi"/>
              </w:rPr>
              <w:t>I</w:t>
            </w:r>
            <w:r w:rsidR="00A047E1">
              <w:rPr>
                <w:rFonts w:cstheme="minorHAnsi"/>
              </w:rPr>
              <w:t>llness</w:t>
            </w:r>
          </w:p>
        </w:tc>
        <w:tc>
          <w:tcPr>
            <w:tcW w:w="1170" w:type="dxa"/>
          </w:tcPr>
          <w:p w14:paraId="6F8D342E" w14:textId="70197281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1028" w:type="dxa"/>
          </w:tcPr>
          <w:p w14:paraId="1717CC70" w14:textId="681BFC22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070AA4C1" w14:textId="71DA2F05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1789" w14:paraId="42EE1E4C" w14:textId="77777777" w:rsidTr="00352517">
        <w:trPr>
          <w:trHeight w:val="418"/>
        </w:trPr>
        <w:tc>
          <w:tcPr>
            <w:tcW w:w="7465" w:type="dxa"/>
          </w:tcPr>
          <w:p w14:paraId="6708857B" w14:textId="385334FA" w:rsidR="00271AD5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 xml:space="preserve">6. </w:t>
            </w:r>
            <w:r w:rsidR="00A047E1">
              <w:rPr>
                <w:rFonts w:cstheme="minorHAnsi"/>
              </w:rPr>
              <w:t>Substance Use</w:t>
            </w:r>
          </w:p>
        </w:tc>
        <w:tc>
          <w:tcPr>
            <w:tcW w:w="1170" w:type="dxa"/>
          </w:tcPr>
          <w:p w14:paraId="4CF5A67C" w14:textId="0D253379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1028" w:type="dxa"/>
          </w:tcPr>
          <w:p w14:paraId="0700C4FB" w14:textId="14A498CB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4391942B" w14:textId="5A4AD710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1789" w14:paraId="1E66ACCD" w14:textId="77777777" w:rsidTr="00352517">
        <w:trPr>
          <w:trHeight w:val="418"/>
        </w:trPr>
        <w:tc>
          <w:tcPr>
            <w:tcW w:w="7465" w:type="dxa"/>
          </w:tcPr>
          <w:p w14:paraId="440D19EF" w14:textId="74E9F9E4" w:rsidR="00271AD5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 xml:space="preserve">7. </w:t>
            </w:r>
            <w:r w:rsidR="00A047E1">
              <w:rPr>
                <w:rFonts w:cstheme="minorHAnsi"/>
              </w:rPr>
              <w:t>Co-Occurring Mental Health and Substance Use</w:t>
            </w:r>
          </w:p>
        </w:tc>
        <w:tc>
          <w:tcPr>
            <w:tcW w:w="1170" w:type="dxa"/>
          </w:tcPr>
          <w:p w14:paraId="45A8B4E0" w14:textId="2AAA827F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1028" w:type="dxa"/>
          </w:tcPr>
          <w:p w14:paraId="742FC10D" w14:textId="09866D08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670DFB18" w14:textId="04297195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71AD5" w14:paraId="22810408" w14:textId="77777777" w:rsidTr="00352517">
        <w:trPr>
          <w:trHeight w:val="418"/>
        </w:trPr>
        <w:tc>
          <w:tcPr>
            <w:tcW w:w="7465" w:type="dxa"/>
          </w:tcPr>
          <w:p w14:paraId="3551BF0C" w14:textId="283C2D05" w:rsidR="00271AD5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 xml:space="preserve">8. </w:t>
            </w:r>
            <w:r w:rsidR="00A047E1">
              <w:rPr>
                <w:rFonts w:cstheme="minorHAnsi"/>
              </w:rPr>
              <w:t>Psychotropic Medications and Side Effects</w:t>
            </w:r>
          </w:p>
        </w:tc>
        <w:tc>
          <w:tcPr>
            <w:tcW w:w="1170" w:type="dxa"/>
          </w:tcPr>
          <w:p w14:paraId="1C1B0A1A" w14:textId="0E287EBF" w:rsidR="00271AD5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1028" w:type="dxa"/>
          </w:tcPr>
          <w:p w14:paraId="545F39A5" w14:textId="051171C0" w:rsidR="00271AD5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6433639A" w14:textId="44F722C4" w:rsidR="00271AD5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D6780" w14:paraId="0EA03EC3" w14:textId="77777777" w:rsidTr="00352517">
        <w:trPr>
          <w:trHeight w:val="418"/>
        </w:trPr>
        <w:tc>
          <w:tcPr>
            <w:tcW w:w="7465" w:type="dxa"/>
          </w:tcPr>
          <w:p w14:paraId="26A3F8FF" w14:textId="025D20A6" w:rsidR="007D6780" w:rsidRPr="00437707" w:rsidRDefault="007D6780" w:rsidP="007D6780">
            <w:pPr>
              <w:pStyle w:val="NoSpacing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*</w:t>
            </w:r>
            <w:r w:rsidRPr="007D6780">
              <w:rPr>
                <w:rFonts w:cstheme="minorHAnsi"/>
              </w:rPr>
              <w:t>9. Functional Assessments</w:t>
            </w:r>
          </w:p>
        </w:tc>
        <w:tc>
          <w:tcPr>
            <w:tcW w:w="1170" w:type="dxa"/>
          </w:tcPr>
          <w:p w14:paraId="7B940E2C" w14:textId="40BB81B1" w:rsidR="007D6780" w:rsidRDefault="007D6780" w:rsidP="007D678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8" w:type="dxa"/>
          </w:tcPr>
          <w:p w14:paraId="79F0AF62" w14:textId="746B4574" w:rsidR="007D6780" w:rsidRDefault="007D6780" w:rsidP="007D678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2185371E" w14:textId="52547165" w:rsidR="007D6780" w:rsidRDefault="007D6780" w:rsidP="007D678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D6780" w14:paraId="1095B0F0" w14:textId="77777777" w:rsidTr="00352517">
        <w:trPr>
          <w:trHeight w:val="418"/>
        </w:trPr>
        <w:tc>
          <w:tcPr>
            <w:tcW w:w="7465" w:type="dxa"/>
          </w:tcPr>
          <w:p w14:paraId="246A29AF" w14:textId="111F79BD" w:rsidR="007D6780" w:rsidRPr="00437707" w:rsidRDefault="007D6780" w:rsidP="007D6780">
            <w:pPr>
              <w:pStyle w:val="NoSpacing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*</w:t>
            </w:r>
            <w:r w:rsidRPr="007D6780">
              <w:rPr>
                <w:rFonts w:cstheme="minorHAnsi"/>
              </w:rPr>
              <w:t xml:space="preserve">10. </w:t>
            </w:r>
            <w:r w:rsidR="00E8633A" w:rsidRPr="007D6780">
              <w:rPr>
                <w:rFonts w:cstheme="minorHAnsi"/>
              </w:rPr>
              <w:t xml:space="preserve">Adult Vulnerability </w:t>
            </w:r>
          </w:p>
        </w:tc>
        <w:tc>
          <w:tcPr>
            <w:tcW w:w="1170" w:type="dxa"/>
          </w:tcPr>
          <w:p w14:paraId="17CDDF04" w14:textId="14218608" w:rsidR="007D6780" w:rsidRDefault="007D6780" w:rsidP="007D678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8" w:type="dxa"/>
          </w:tcPr>
          <w:p w14:paraId="4FF15805" w14:textId="651FA3BE" w:rsidR="007D6780" w:rsidRDefault="007D6780" w:rsidP="007D678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78CAA12A" w14:textId="09D98AC4" w:rsidR="007D6780" w:rsidRDefault="007D6780" w:rsidP="007D678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D6780" w14:paraId="23C93C65" w14:textId="77777777" w:rsidTr="00352517">
        <w:trPr>
          <w:trHeight w:val="418"/>
        </w:trPr>
        <w:tc>
          <w:tcPr>
            <w:tcW w:w="7465" w:type="dxa"/>
          </w:tcPr>
          <w:p w14:paraId="52A6998C" w14:textId="7F8E0E77" w:rsidR="007D6780" w:rsidRPr="00437707" w:rsidRDefault="007D6780" w:rsidP="007D6780">
            <w:pPr>
              <w:pStyle w:val="NoSpacing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*</w:t>
            </w:r>
            <w:r w:rsidRPr="007D6780">
              <w:rPr>
                <w:rFonts w:cstheme="minorHAnsi"/>
              </w:rPr>
              <w:t xml:space="preserve">11. </w:t>
            </w:r>
            <w:r w:rsidR="00E8633A" w:rsidRPr="007D6780">
              <w:rPr>
                <w:rFonts w:cstheme="minorHAnsi"/>
              </w:rPr>
              <w:t>Local Community Resources</w:t>
            </w:r>
          </w:p>
        </w:tc>
        <w:tc>
          <w:tcPr>
            <w:tcW w:w="1170" w:type="dxa"/>
          </w:tcPr>
          <w:p w14:paraId="5C5D66DA" w14:textId="0795524B" w:rsidR="007D6780" w:rsidRDefault="007D6780" w:rsidP="007D678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8" w:type="dxa"/>
          </w:tcPr>
          <w:p w14:paraId="063F8E9E" w14:textId="0682C7D7" w:rsidR="007D6780" w:rsidRDefault="007D6780" w:rsidP="007D678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4F4EF992" w14:textId="6239263F" w:rsidR="007D6780" w:rsidRDefault="007D6780" w:rsidP="007D678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D6780" w14:paraId="174AC4BA" w14:textId="77777777" w:rsidTr="00715661">
        <w:trPr>
          <w:trHeight w:val="519"/>
        </w:trPr>
        <w:tc>
          <w:tcPr>
            <w:tcW w:w="746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31949A22" w14:textId="582EDD4A" w:rsidR="007D6780" w:rsidRPr="008C04CD" w:rsidRDefault="007D6780" w:rsidP="007D6780">
            <w:pPr>
              <w:pStyle w:val="NoSpacing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</w:tcBorders>
          </w:tcPr>
          <w:p w14:paraId="2CE9E8B0" w14:textId="0A53932F" w:rsidR="007D6780" w:rsidRPr="00E53660" w:rsidRDefault="007D6780" w:rsidP="007D6780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53660">
              <w:rPr>
                <w:rFonts w:cstheme="minorHAnsi"/>
                <w:b/>
                <w:bCs/>
              </w:rPr>
              <w:t>Total   Hours</w:t>
            </w:r>
          </w:p>
        </w:tc>
        <w:tc>
          <w:tcPr>
            <w:tcW w:w="1028" w:type="dxa"/>
            <w:tcBorders>
              <w:top w:val="single" w:sz="12" w:space="0" w:color="auto"/>
              <w:right w:val="single" w:sz="4" w:space="0" w:color="auto"/>
            </w:tcBorders>
          </w:tcPr>
          <w:p w14:paraId="249075B7" w14:textId="2B2000A3" w:rsidR="007D6780" w:rsidRDefault="007D6780" w:rsidP="007D678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5500B5C9" w14:textId="77777777" w:rsidR="007D6780" w:rsidRDefault="007D6780" w:rsidP="007D678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4B870E0A" w14:textId="77777777" w:rsidR="00BA791F" w:rsidRDefault="00BA791F" w:rsidP="00661789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5585"/>
        <w:gridCol w:w="810"/>
        <w:gridCol w:w="1880"/>
      </w:tblGrid>
      <w:tr w:rsidR="008C04CD" w14:paraId="42F586EB" w14:textId="77777777" w:rsidTr="008C04CD">
        <w:trPr>
          <w:trHeight w:val="432"/>
        </w:trPr>
        <w:tc>
          <w:tcPr>
            <w:tcW w:w="2515" w:type="dxa"/>
            <w:vAlign w:val="bottom"/>
          </w:tcPr>
          <w:p w14:paraId="4F5DD369" w14:textId="17BAD371" w:rsidR="008C04CD" w:rsidRPr="00231955" w:rsidRDefault="008C04CD" w:rsidP="008C04CD">
            <w:pPr>
              <w:pStyle w:val="NoSpacing"/>
              <w:rPr>
                <w:rFonts w:cstheme="minorHAnsi"/>
              </w:rPr>
            </w:pPr>
            <w:r w:rsidRPr="00231955">
              <w:rPr>
                <w:rFonts w:cstheme="minorHAnsi"/>
              </w:rPr>
              <w:t>Employee Signature: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vAlign w:val="center"/>
          </w:tcPr>
          <w:p w14:paraId="5D845290" w14:textId="77777777" w:rsidR="008C04CD" w:rsidRDefault="008C04CD" w:rsidP="008C04C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bottom"/>
          </w:tcPr>
          <w:p w14:paraId="38603BF9" w14:textId="0FF99007" w:rsidR="008C04CD" w:rsidRPr="00231955" w:rsidRDefault="008C04CD" w:rsidP="008C04CD">
            <w:pPr>
              <w:pStyle w:val="NoSpacing"/>
              <w:rPr>
                <w:rFonts w:cstheme="minorHAnsi"/>
              </w:rPr>
            </w:pPr>
            <w:r w:rsidRPr="00231955">
              <w:rPr>
                <w:rFonts w:cstheme="minorHAnsi"/>
              </w:rPr>
              <w:t>Date: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5EE99B3E" w14:textId="243AC9CB" w:rsidR="008C04CD" w:rsidRDefault="00437707" w:rsidP="008C04C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C04CD" w14:paraId="71CB248D" w14:textId="77777777" w:rsidTr="008C04CD">
        <w:trPr>
          <w:trHeight w:val="432"/>
        </w:trPr>
        <w:tc>
          <w:tcPr>
            <w:tcW w:w="2515" w:type="dxa"/>
            <w:vAlign w:val="bottom"/>
          </w:tcPr>
          <w:p w14:paraId="6045C6B4" w14:textId="62B58672" w:rsidR="008C04CD" w:rsidRPr="00231955" w:rsidRDefault="008C04CD" w:rsidP="008C04CD">
            <w:pPr>
              <w:pStyle w:val="NoSpacing"/>
              <w:rPr>
                <w:rFonts w:cstheme="minorHAnsi"/>
              </w:rPr>
            </w:pPr>
            <w:r w:rsidRPr="00231955">
              <w:rPr>
                <w:rFonts w:cstheme="minorHAnsi"/>
              </w:rPr>
              <w:t>Supervisor Signature: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4BF5B" w14:textId="77777777" w:rsidR="008C04CD" w:rsidRDefault="008C04CD" w:rsidP="008C04C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bottom"/>
          </w:tcPr>
          <w:p w14:paraId="358DE957" w14:textId="0EFF3F6B" w:rsidR="008C04CD" w:rsidRPr="00231955" w:rsidRDefault="008C04CD" w:rsidP="008C04CD">
            <w:pPr>
              <w:pStyle w:val="NoSpacing"/>
              <w:rPr>
                <w:rFonts w:cstheme="minorHAnsi"/>
              </w:rPr>
            </w:pPr>
            <w:r w:rsidRPr="00231955">
              <w:rPr>
                <w:rFonts w:cstheme="minorHAnsi"/>
              </w:rPr>
              <w:t>Date: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D7C02" w14:textId="7E5C2890" w:rsidR="008C04CD" w:rsidRDefault="00437707" w:rsidP="008C04C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C04CD" w14:paraId="3FC3B1F1" w14:textId="77777777" w:rsidTr="008C04CD">
        <w:trPr>
          <w:trHeight w:val="432"/>
        </w:trPr>
        <w:tc>
          <w:tcPr>
            <w:tcW w:w="2515" w:type="dxa"/>
            <w:vAlign w:val="bottom"/>
          </w:tcPr>
          <w:p w14:paraId="19462E89" w14:textId="5C64E7C1" w:rsidR="008C04CD" w:rsidRPr="00231955" w:rsidRDefault="008C04CD" w:rsidP="008C04CD">
            <w:pPr>
              <w:pStyle w:val="NoSpacing"/>
              <w:rPr>
                <w:rFonts w:cstheme="minorHAnsi"/>
              </w:rPr>
            </w:pPr>
            <w:r w:rsidRPr="00231955">
              <w:rPr>
                <w:rFonts w:cstheme="minorHAnsi"/>
              </w:rPr>
              <w:t>WRIC Admin. Approval: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3F43E" w14:textId="77777777" w:rsidR="008C04CD" w:rsidRDefault="008C04CD" w:rsidP="008C04C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bottom"/>
          </w:tcPr>
          <w:p w14:paraId="5F6DCA62" w14:textId="454EA064" w:rsidR="008C04CD" w:rsidRPr="00231955" w:rsidRDefault="008C04CD" w:rsidP="008C04CD">
            <w:pPr>
              <w:pStyle w:val="NoSpacing"/>
              <w:rPr>
                <w:rFonts w:cstheme="minorHAnsi"/>
              </w:rPr>
            </w:pPr>
            <w:r w:rsidRPr="00231955">
              <w:rPr>
                <w:rFonts w:cstheme="minorHAnsi"/>
              </w:rPr>
              <w:t>Date: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A05F8" w14:textId="308D28E1" w:rsidR="008C04CD" w:rsidRDefault="00437707" w:rsidP="008C04C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07A4698" w14:textId="0579B8AF" w:rsidR="008C04CD" w:rsidRDefault="008C04CD" w:rsidP="00661789">
      <w:pPr>
        <w:pStyle w:val="NoSpacing"/>
        <w:rPr>
          <w:rFonts w:ascii="Times New Roman" w:hAnsi="Times New Roman" w:cs="Times New Roman"/>
        </w:rPr>
      </w:pPr>
    </w:p>
    <w:p w14:paraId="29AEB95D" w14:textId="38400DDC" w:rsidR="00BA791F" w:rsidRDefault="00BA791F" w:rsidP="00661789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390"/>
      </w:tblGrid>
      <w:tr w:rsidR="00BA791F" w14:paraId="3525F134" w14:textId="77777777" w:rsidTr="00FF4711">
        <w:tc>
          <w:tcPr>
            <w:tcW w:w="4500" w:type="dxa"/>
          </w:tcPr>
          <w:p w14:paraId="6DA9DFC7" w14:textId="32956C3D" w:rsidR="00BA791F" w:rsidRPr="00BA791F" w:rsidRDefault="00BA791F" w:rsidP="00661789">
            <w:pPr>
              <w:pStyle w:val="NoSpacing"/>
              <w:rPr>
                <w:b/>
                <w:bCs/>
              </w:rPr>
            </w:pPr>
            <w:r w:rsidRPr="00BA791F">
              <w:rPr>
                <w:b/>
                <w:bCs/>
              </w:rPr>
              <w:t xml:space="preserve">Return this form to: </w:t>
            </w:r>
          </w:p>
        </w:tc>
        <w:tc>
          <w:tcPr>
            <w:tcW w:w="6390" w:type="dxa"/>
          </w:tcPr>
          <w:p w14:paraId="28FAB607" w14:textId="24AFF7DF" w:rsidR="00BA791F" w:rsidRDefault="00BA791F" w:rsidP="00661789">
            <w:pPr>
              <w:pStyle w:val="NoSpacing"/>
              <w:rPr>
                <w:rFonts w:ascii="Times New Roman" w:hAnsi="Times New Roman" w:cs="Times New Roman"/>
              </w:rPr>
            </w:pPr>
            <w:r w:rsidRPr="00BA791F">
              <w:rPr>
                <w:b/>
                <w:bCs/>
              </w:rPr>
              <w:t>When to Return this Form:</w:t>
            </w:r>
          </w:p>
        </w:tc>
      </w:tr>
      <w:tr w:rsidR="00BA791F" w14:paraId="7BCDAD9A" w14:textId="77777777" w:rsidTr="00FF4711">
        <w:tc>
          <w:tcPr>
            <w:tcW w:w="4500" w:type="dxa"/>
          </w:tcPr>
          <w:p w14:paraId="6D60C0AD" w14:textId="77777777" w:rsidR="00BA791F" w:rsidRDefault="00000000" w:rsidP="00BA791F">
            <w:pPr>
              <w:pStyle w:val="NoSpacing"/>
            </w:pPr>
            <w:hyperlink r:id="rId9" w:history="1">
              <w:r w:rsidR="00BA791F" w:rsidRPr="006C54DE">
                <w:rPr>
                  <w:rStyle w:val="Hyperlink"/>
                </w:rPr>
                <w:t>hsinvoices@lacrossecounty.org</w:t>
              </w:r>
            </w:hyperlink>
            <w:r w:rsidR="00BA791F" w:rsidRPr="00F6166B">
              <w:rPr>
                <w:rStyle w:val="Hyperlink"/>
              </w:rPr>
              <w:t xml:space="preserve"> </w:t>
            </w:r>
          </w:p>
          <w:p w14:paraId="33CC9479" w14:textId="77777777" w:rsidR="00BA791F" w:rsidRDefault="00BA791F" w:rsidP="00BA791F">
            <w:pPr>
              <w:pStyle w:val="NoSpacing"/>
            </w:pPr>
            <w:r w:rsidRPr="003C7ECF">
              <w:rPr>
                <w:i/>
              </w:rPr>
              <w:t>La Crosse County Human Services</w:t>
            </w:r>
          </w:p>
          <w:p w14:paraId="4A68C7E3" w14:textId="77777777" w:rsidR="00BA791F" w:rsidRPr="00F6166B" w:rsidRDefault="00BA791F" w:rsidP="00BA791F">
            <w:pPr>
              <w:pStyle w:val="NoSpacing"/>
            </w:pPr>
            <w:r w:rsidRPr="003C7ECF">
              <w:rPr>
                <w:i/>
              </w:rPr>
              <w:t>300 4</w:t>
            </w:r>
            <w:r w:rsidRPr="003C7ECF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Street North   Attn: ISRS QA</w:t>
            </w:r>
          </w:p>
          <w:p w14:paraId="30C938D1" w14:textId="77777777" w:rsidR="00BA791F" w:rsidRDefault="00BA791F" w:rsidP="00BA791F">
            <w:pPr>
              <w:pStyle w:val="NoSpacing"/>
              <w:rPr>
                <w:i/>
              </w:rPr>
            </w:pPr>
            <w:r>
              <w:rPr>
                <w:i/>
              </w:rPr>
              <w:t>La Crosse, WI  54601</w:t>
            </w:r>
          </w:p>
          <w:p w14:paraId="0BA31662" w14:textId="77777777" w:rsidR="00BA791F" w:rsidRPr="00B81132" w:rsidRDefault="00BA791F" w:rsidP="00661789">
            <w:pPr>
              <w:pStyle w:val="NoSpacing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0" w:type="dxa"/>
          </w:tcPr>
          <w:p w14:paraId="2F99EF3F" w14:textId="7CBA96F2" w:rsidR="00BA791F" w:rsidRDefault="00BA791F" w:rsidP="00BA791F">
            <w:pPr>
              <w:pStyle w:val="NoSpacing"/>
              <w:rPr>
                <w:rFonts w:cstheme="minorHAnsi"/>
              </w:rPr>
            </w:pPr>
            <w:r w:rsidRPr="00BA791F">
              <w:rPr>
                <w:rFonts w:cstheme="minorHAnsi"/>
              </w:rPr>
              <w:t xml:space="preserve">- </w:t>
            </w:r>
            <w:r w:rsidR="00352517">
              <w:rPr>
                <w:rFonts w:cstheme="minorHAnsi"/>
              </w:rPr>
              <w:t xml:space="preserve">Rehabilitation Worker training logs </w:t>
            </w:r>
            <w:r w:rsidR="00856C3C">
              <w:rPr>
                <w:rFonts w:cstheme="minorHAnsi"/>
              </w:rPr>
              <w:t xml:space="preserve">must be submitted </w:t>
            </w:r>
            <w:r w:rsidR="00856C3C" w:rsidRPr="00715661">
              <w:rPr>
                <w:rFonts w:cstheme="minorHAnsi"/>
                <w:u w:val="single"/>
              </w:rPr>
              <w:t>before</w:t>
            </w:r>
            <w:r w:rsidR="00856C3C">
              <w:rPr>
                <w:rFonts w:cstheme="minorHAnsi"/>
              </w:rPr>
              <w:t xml:space="preserve"> providing any CCS services to consumer</w:t>
            </w:r>
            <w:r w:rsidR="00715661">
              <w:rPr>
                <w:rFonts w:cstheme="minorHAnsi"/>
              </w:rPr>
              <w:t>s</w:t>
            </w:r>
          </w:p>
          <w:p w14:paraId="3B68A2F3" w14:textId="77777777" w:rsidR="00BA791F" w:rsidRPr="00BA791F" w:rsidRDefault="00BA791F" w:rsidP="00BA791F">
            <w:pPr>
              <w:pStyle w:val="NoSpacing"/>
              <w:rPr>
                <w:rFonts w:cstheme="minorHAnsi"/>
                <w:sz w:val="8"/>
                <w:szCs w:val="8"/>
              </w:rPr>
            </w:pPr>
          </w:p>
          <w:p w14:paraId="0A9E73D0" w14:textId="34E84F99" w:rsidR="00BA791F" w:rsidRDefault="00BA791F" w:rsidP="00BA791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5390DCB" w14:textId="66923854" w:rsidR="00EF2021" w:rsidRDefault="00EF2021" w:rsidP="00661789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 w:rsidRPr="00EF2021">
        <w:rPr>
          <w:rFonts w:cstheme="minorHAnsi"/>
          <w:b/>
          <w:bCs/>
          <w:sz w:val="28"/>
          <w:szCs w:val="28"/>
          <w:u w:val="single"/>
        </w:rPr>
        <w:lastRenderedPageBreak/>
        <w:t>Suggested Resources to Complete Required Training Topics:</w:t>
      </w:r>
    </w:p>
    <w:p w14:paraId="6D1F9F35" w14:textId="77777777" w:rsidR="00E0308B" w:rsidRDefault="00EF2021" w:rsidP="00661789">
      <w:pPr>
        <w:pStyle w:val="NoSpacing"/>
        <w:rPr>
          <w:rFonts w:cstheme="minorHAnsi"/>
        </w:rPr>
      </w:pPr>
      <w:r>
        <w:rPr>
          <w:rFonts w:cstheme="minorHAnsi"/>
        </w:rPr>
        <w:t xml:space="preserve">There is no official mandated training curriculum or source by the Department of Health Services (DHS). Below </w:t>
      </w:r>
      <w:r w:rsidR="00E0308B">
        <w:rPr>
          <w:rFonts w:cstheme="minorHAnsi"/>
        </w:rPr>
        <w:t>is</w:t>
      </w:r>
      <w:r>
        <w:rPr>
          <w:rFonts w:cstheme="minorHAnsi"/>
        </w:rPr>
        <w:t xml:space="preserve"> a list of suggested </w:t>
      </w:r>
      <w:r w:rsidR="00E0308B">
        <w:rPr>
          <w:rFonts w:cstheme="minorHAnsi"/>
        </w:rPr>
        <w:t xml:space="preserve">starting </w:t>
      </w:r>
      <w:r>
        <w:rPr>
          <w:rFonts w:cstheme="minorHAnsi"/>
        </w:rPr>
        <w:t>resources that could count towards the completion of the required topics.</w:t>
      </w:r>
    </w:p>
    <w:p w14:paraId="5BC0B1B1" w14:textId="77777777" w:rsidR="00F146B8" w:rsidRDefault="00F146B8" w:rsidP="00661789">
      <w:pPr>
        <w:pStyle w:val="NoSpacing"/>
        <w:rPr>
          <w:rFonts w:cstheme="minorHAnsi"/>
        </w:rPr>
      </w:pPr>
    </w:p>
    <w:p w14:paraId="6219C7DC" w14:textId="1B7F6050" w:rsidR="00F146B8" w:rsidRDefault="00F146B8" w:rsidP="00F146B8">
      <w:pPr>
        <w:pStyle w:val="NoSpacing"/>
        <w:rPr>
          <w:rFonts w:cstheme="minorHAnsi"/>
        </w:rPr>
      </w:pPr>
      <w:r>
        <w:rPr>
          <w:rFonts w:cstheme="minorHAnsi"/>
        </w:rPr>
        <w:t xml:space="preserve">Additional Resources are also referenced on the </w:t>
      </w:r>
      <w:r w:rsidRPr="00F146B8">
        <w:rPr>
          <w:rFonts w:cstheme="minorHAnsi"/>
          <w:i/>
          <w:iCs/>
        </w:rPr>
        <w:t>CCS Orientation Training Log</w:t>
      </w:r>
      <w:r>
        <w:rPr>
          <w:rFonts w:cstheme="minorHAnsi"/>
        </w:rPr>
        <w:t xml:space="preserve">, however </w:t>
      </w:r>
      <w:r w:rsidRPr="00F146B8">
        <w:rPr>
          <w:rFonts w:cstheme="minorHAnsi"/>
          <w:color w:val="C00000"/>
        </w:rPr>
        <w:t xml:space="preserve">trainings reported on this log cannot be used for the CCS Orientation Training log </w:t>
      </w:r>
      <w:r>
        <w:rPr>
          <w:rFonts w:cstheme="minorHAnsi"/>
        </w:rPr>
        <w:t xml:space="preserve">(cannot use the same training for both training logs). </w:t>
      </w:r>
    </w:p>
    <w:p w14:paraId="1287E55B" w14:textId="40BD391B" w:rsidR="00EF2021" w:rsidRDefault="00EF2021" w:rsidP="00661789">
      <w:pPr>
        <w:pStyle w:val="NoSpacing"/>
        <w:rPr>
          <w:rFonts w:cstheme="minorHAnsi"/>
        </w:rPr>
      </w:pPr>
    </w:p>
    <w:p w14:paraId="1E580AE7" w14:textId="355BA7AE" w:rsidR="00F96B02" w:rsidRPr="00F96B02" w:rsidRDefault="00F96B02" w:rsidP="00661789">
      <w:pPr>
        <w:pStyle w:val="NoSpacing"/>
        <w:rPr>
          <w:rFonts w:cstheme="minorHAnsi"/>
          <w:u w:val="single"/>
        </w:rPr>
      </w:pPr>
      <w:r w:rsidRPr="00F96B02">
        <w:rPr>
          <w:rFonts w:cstheme="minorHAnsi"/>
          <w:u w:val="single"/>
        </w:rPr>
        <w:t>Trainings and/or College Course Completed within the Past 2 Years:</w:t>
      </w:r>
    </w:p>
    <w:p w14:paraId="5BEE0979" w14:textId="77777777" w:rsidR="005E1700" w:rsidRPr="00772BE7" w:rsidRDefault="005E1700" w:rsidP="005E1700">
      <w:pPr>
        <w:pStyle w:val="ListParagraph"/>
        <w:numPr>
          <w:ilvl w:val="0"/>
          <w:numId w:val="10"/>
        </w:numPr>
        <w:contextualSpacing/>
        <w:rPr>
          <w:rFonts w:asciiTheme="minorHAnsi" w:hAnsiTheme="minorHAnsi" w:cstheme="minorHAnsi"/>
          <w:b/>
          <w:szCs w:val="20"/>
          <w:u w:val="single"/>
        </w:rPr>
      </w:pPr>
      <w:r w:rsidRPr="00772BE7">
        <w:rPr>
          <w:rFonts w:asciiTheme="minorHAnsi" w:hAnsiTheme="minorHAnsi" w:cstheme="minorHAnsi"/>
          <w:bCs/>
          <w:szCs w:val="20"/>
        </w:rPr>
        <w:t>Any</w:t>
      </w:r>
      <w:r>
        <w:rPr>
          <w:rFonts w:asciiTheme="minorHAnsi" w:hAnsiTheme="minorHAnsi" w:cstheme="minorHAnsi"/>
          <w:bCs/>
          <w:szCs w:val="20"/>
        </w:rPr>
        <w:t xml:space="preserve"> trainings completed within the past 2 years can be used to cover the topics above. </w:t>
      </w:r>
    </w:p>
    <w:p w14:paraId="3201AF38" w14:textId="4A156F93" w:rsidR="005E1700" w:rsidRPr="004844E6" w:rsidRDefault="005E1700" w:rsidP="005E1700">
      <w:pPr>
        <w:pStyle w:val="ListParagraph"/>
        <w:numPr>
          <w:ilvl w:val="0"/>
          <w:numId w:val="10"/>
        </w:numPr>
        <w:contextualSpacing/>
        <w:rPr>
          <w:rFonts w:asciiTheme="minorHAnsi" w:hAnsiTheme="minorHAnsi" w:cstheme="minorHAnsi"/>
          <w:b/>
          <w:szCs w:val="20"/>
          <w:u w:val="single"/>
        </w:rPr>
      </w:pPr>
      <w:r w:rsidRPr="00772BE7">
        <w:rPr>
          <w:rFonts w:asciiTheme="minorHAnsi" w:hAnsiTheme="minorHAnsi" w:cstheme="minorHAnsi"/>
          <w:bCs/>
          <w:szCs w:val="20"/>
        </w:rPr>
        <w:t>Proof of completion must be submitted (</w:t>
      </w:r>
      <w:proofErr w:type="gramStart"/>
      <w:r w:rsidRPr="00772BE7">
        <w:rPr>
          <w:rFonts w:asciiTheme="minorHAnsi" w:hAnsiTheme="minorHAnsi" w:cstheme="minorHAnsi"/>
          <w:bCs/>
          <w:szCs w:val="20"/>
        </w:rPr>
        <w:t>e.g.</w:t>
      </w:r>
      <w:proofErr w:type="gramEnd"/>
      <w:r w:rsidRPr="00772BE7">
        <w:rPr>
          <w:rFonts w:asciiTheme="minorHAnsi" w:hAnsiTheme="minorHAnsi" w:cstheme="minorHAnsi"/>
          <w:bCs/>
          <w:szCs w:val="20"/>
        </w:rPr>
        <w:t xml:space="preserve"> attendance certificate, school transcript [formal or informal]) </w:t>
      </w:r>
      <w:r>
        <w:rPr>
          <w:rFonts w:asciiTheme="minorHAnsi" w:hAnsiTheme="minorHAnsi" w:cstheme="minorHAnsi"/>
          <w:bCs/>
          <w:szCs w:val="20"/>
        </w:rPr>
        <w:t xml:space="preserve">along </w:t>
      </w:r>
      <w:r w:rsidRPr="00772BE7">
        <w:rPr>
          <w:rFonts w:asciiTheme="minorHAnsi" w:hAnsiTheme="minorHAnsi" w:cstheme="minorHAnsi"/>
          <w:bCs/>
          <w:szCs w:val="20"/>
        </w:rPr>
        <w:t>with a general description of the training</w:t>
      </w:r>
      <w:r>
        <w:rPr>
          <w:rFonts w:asciiTheme="minorHAnsi" w:hAnsiTheme="minorHAnsi" w:cstheme="minorHAnsi"/>
          <w:bCs/>
          <w:szCs w:val="20"/>
        </w:rPr>
        <w:t xml:space="preserve"> or class (e.g. course syllabus, summary of the topics/themes covered). </w:t>
      </w:r>
    </w:p>
    <w:p w14:paraId="21748B3C" w14:textId="77777777" w:rsidR="004844E6" w:rsidRPr="004844E6" w:rsidRDefault="004844E6" w:rsidP="004844E6">
      <w:pPr>
        <w:pStyle w:val="ListParagraph"/>
        <w:contextualSpacing/>
        <w:rPr>
          <w:rFonts w:asciiTheme="minorHAnsi" w:hAnsiTheme="minorHAnsi" w:cstheme="minorHAnsi"/>
          <w:b/>
          <w:sz w:val="12"/>
          <w:szCs w:val="10"/>
          <w:u w:val="single"/>
        </w:rPr>
      </w:pPr>
    </w:p>
    <w:p w14:paraId="05ABCDAA" w14:textId="77777777" w:rsidR="005E1700" w:rsidRPr="004D7770" w:rsidRDefault="005E1700" w:rsidP="005E1700">
      <w:pPr>
        <w:pStyle w:val="ListParagraph"/>
        <w:numPr>
          <w:ilvl w:val="0"/>
          <w:numId w:val="10"/>
        </w:numPr>
        <w:contextualSpacing/>
        <w:rPr>
          <w:rStyle w:val="Hyperlink"/>
          <w:rFonts w:asciiTheme="minorHAnsi" w:hAnsiTheme="minorHAnsi" w:cstheme="minorHAnsi"/>
          <w:b/>
          <w:color w:val="auto"/>
          <w:szCs w:val="20"/>
        </w:rPr>
      </w:pPr>
      <w:r w:rsidRPr="00772BE7">
        <w:rPr>
          <w:rFonts w:asciiTheme="minorHAnsi" w:hAnsiTheme="minorHAnsi" w:cstheme="minorHAnsi"/>
          <w:bCs/>
          <w:szCs w:val="20"/>
        </w:rPr>
        <w:t xml:space="preserve">College courses must be completed with a passing grade </w:t>
      </w:r>
      <w:proofErr w:type="gramStart"/>
      <w:r w:rsidRPr="00772BE7">
        <w:rPr>
          <w:rFonts w:asciiTheme="minorHAnsi" w:hAnsiTheme="minorHAnsi" w:cstheme="minorHAnsi"/>
          <w:bCs/>
          <w:szCs w:val="20"/>
        </w:rPr>
        <w:t>in order to</w:t>
      </w:r>
      <w:proofErr w:type="gramEnd"/>
      <w:r w:rsidRPr="00772BE7">
        <w:rPr>
          <w:rFonts w:asciiTheme="minorHAnsi" w:hAnsiTheme="minorHAnsi" w:cstheme="minorHAnsi"/>
          <w:bCs/>
          <w:szCs w:val="20"/>
        </w:rPr>
        <w:t xml:space="preserve"> count for training hours. If the course covers multiple topics, the credit hours may be divided up among the various topics. </w:t>
      </w:r>
      <w:r>
        <w:rPr>
          <w:rFonts w:asciiTheme="minorHAnsi" w:hAnsiTheme="minorHAnsi" w:cstheme="minorHAnsi"/>
          <w:bCs/>
          <w:szCs w:val="20"/>
        </w:rPr>
        <w:t>To calculate the training hours from credits, w</w:t>
      </w:r>
      <w:r w:rsidRPr="00772BE7">
        <w:rPr>
          <w:rFonts w:asciiTheme="minorHAnsi" w:hAnsiTheme="minorHAnsi" w:cstheme="minorHAnsi"/>
          <w:bCs/>
          <w:szCs w:val="20"/>
        </w:rPr>
        <w:t>e use the standards established by our partners at Wisconsin Department of Children and Families (</w:t>
      </w:r>
      <w:hyperlink r:id="rId10" w:history="1">
        <w:r>
          <w:rPr>
            <w:rStyle w:val="Hyperlink"/>
          </w:rPr>
          <w:t>Converting Credits to Hours of Training (wisconsin.gov)</w:t>
        </w:r>
      </w:hyperlink>
    </w:p>
    <w:p w14:paraId="411BA21B" w14:textId="77777777" w:rsidR="004D7770" w:rsidRPr="00772BE7" w:rsidRDefault="004D7770" w:rsidP="004D7770">
      <w:pPr>
        <w:pStyle w:val="ListParagraph"/>
        <w:numPr>
          <w:ilvl w:val="2"/>
          <w:numId w:val="10"/>
        </w:numPr>
        <w:contextualSpacing/>
        <w:rPr>
          <w:rFonts w:asciiTheme="minorHAnsi" w:hAnsiTheme="minorHAnsi" w:cstheme="minorHAnsi"/>
          <w:b/>
          <w:szCs w:val="20"/>
          <w:u w:val="single"/>
        </w:rPr>
      </w:pPr>
      <w:r>
        <w:t xml:space="preserve">Technical Colleges: 1 credit = 18 hours </w:t>
      </w:r>
    </w:p>
    <w:p w14:paraId="5C26B8D4" w14:textId="77777777" w:rsidR="004D7770" w:rsidRPr="00772BE7" w:rsidRDefault="004D7770" w:rsidP="004D7770">
      <w:pPr>
        <w:pStyle w:val="ListParagraph"/>
        <w:numPr>
          <w:ilvl w:val="2"/>
          <w:numId w:val="10"/>
        </w:numPr>
        <w:contextualSpacing/>
        <w:rPr>
          <w:rFonts w:asciiTheme="minorHAnsi" w:hAnsiTheme="minorHAnsi" w:cstheme="minorHAnsi"/>
          <w:b/>
          <w:szCs w:val="20"/>
          <w:u w:val="single"/>
        </w:rPr>
      </w:pPr>
      <w:r>
        <w:t>Colleges (quarter system): 1 credit = 9 hours</w:t>
      </w:r>
    </w:p>
    <w:p w14:paraId="4DAF62F7" w14:textId="4C23C851" w:rsidR="004D7770" w:rsidRPr="004D7770" w:rsidRDefault="004D7770" w:rsidP="004D7770">
      <w:pPr>
        <w:pStyle w:val="ListParagraph"/>
        <w:numPr>
          <w:ilvl w:val="2"/>
          <w:numId w:val="10"/>
        </w:numPr>
        <w:contextualSpacing/>
        <w:rPr>
          <w:rFonts w:asciiTheme="minorHAnsi" w:hAnsiTheme="minorHAnsi" w:cstheme="minorHAnsi"/>
          <w:b/>
          <w:szCs w:val="20"/>
          <w:u w:val="single"/>
        </w:rPr>
      </w:pPr>
      <w:r>
        <w:t>Four-Year Universities (semester system): 1 credit = 15 hours</w:t>
      </w:r>
    </w:p>
    <w:p w14:paraId="69021C8D" w14:textId="77777777" w:rsidR="00F96B02" w:rsidRDefault="00F96B02" w:rsidP="00661789">
      <w:pPr>
        <w:pStyle w:val="NoSpacing"/>
        <w:rPr>
          <w:rFonts w:cstheme="minorHAnsi"/>
        </w:rPr>
      </w:pPr>
    </w:p>
    <w:p w14:paraId="0A01FDBD" w14:textId="031EDF5A" w:rsidR="00EF2021" w:rsidRDefault="00EF2021" w:rsidP="00EF2021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1F328C" w:rsidRPr="00271AD5" w14:paraId="4A277FF3" w14:textId="77777777" w:rsidTr="00B7102C">
        <w:trPr>
          <w:trHeight w:val="395"/>
        </w:trPr>
        <w:tc>
          <w:tcPr>
            <w:tcW w:w="494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C49270" w14:textId="500BE2E4" w:rsidR="001F328C" w:rsidRPr="00B7102C" w:rsidRDefault="001F328C" w:rsidP="00B710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Topics Required by DHS 36.1</w:t>
            </w:r>
            <w:r w:rsidR="00497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0(2)(g)</w:t>
            </w:r>
          </w:p>
        </w:tc>
        <w:tc>
          <w:tcPr>
            <w:tcW w:w="584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2C360" w14:textId="05B47EFA" w:rsidR="001F328C" w:rsidRPr="00B7102C" w:rsidRDefault="001F328C" w:rsidP="00B710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Resources</w:t>
            </w:r>
            <w:r w:rsidR="0053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7CA9" w14:paraId="2776D107" w14:textId="77777777" w:rsidTr="004B2508">
        <w:trPr>
          <w:trHeight w:val="672"/>
        </w:trPr>
        <w:tc>
          <w:tcPr>
            <w:tcW w:w="4945" w:type="dxa"/>
          </w:tcPr>
          <w:p w14:paraId="442775C8" w14:textId="23C18096" w:rsidR="00497CA9" w:rsidRPr="008C04CD" w:rsidRDefault="00497CA9" w:rsidP="00497CA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 xml:space="preserve">1. </w:t>
            </w:r>
            <w:r>
              <w:rPr>
                <w:rFonts w:cstheme="minorHAnsi"/>
              </w:rPr>
              <w:t>Recovery Concepts</w:t>
            </w:r>
          </w:p>
        </w:tc>
        <w:tc>
          <w:tcPr>
            <w:tcW w:w="5845" w:type="dxa"/>
          </w:tcPr>
          <w:p w14:paraId="2DB5AB8C" w14:textId="77777777" w:rsidR="00497CA9" w:rsidRDefault="00816A77" w:rsidP="00497CA9">
            <w:pPr>
              <w:pStyle w:val="NoSpacing"/>
              <w:rPr>
                <w:rFonts w:ascii="Calibri" w:eastAsia="Calibri" w:hAnsi="Calibri"/>
                <w:color w:val="0563C1"/>
                <w:sz w:val="20"/>
                <w:szCs w:val="20"/>
                <w:u w:val="single"/>
              </w:rPr>
            </w:pPr>
            <w:r>
              <w:t xml:space="preserve">Watch: </w:t>
            </w:r>
            <w:hyperlink r:id="rId11" w:history="1">
              <w:r w:rsidRPr="00045AE6">
                <w:rPr>
                  <w:rFonts w:ascii="Calibri" w:eastAsia="Calibri" w:hAnsi="Calibri"/>
                  <w:color w:val="0563C1"/>
                  <w:sz w:val="20"/>
                  <w:szCs w:val="20"/>
                  <w:u w:val="single"/>
                </w:rPr>
                <w:t>Culturally Competent Care in Recovery Oriented Settings</w:t>
              </w:r>
            </w:hyperlink>
          </w:p>
          <w:p w14:paraId="38DE51FF" w14:textId="5A298221" w:rsidR="00B93A31" w:rsidRPr="00E67E74" w:rsidRDefault="00B93A31" w:rsidP="00497CA9">
            <w:pPr>
              <w:pStyle w:val="NoSpacing"/>
            </w:pPr>
            <w:r>
              <w:t xml:space="preserve">Review: </w:t>
            </w:r>
            <w:hyperlink r:id="rId12" w:history="1">
              <w:r>
                <w:rPr>
                  <w:rStyle w:val="Hyperlink"/>
                </w:rPr>
                <w:t>Recovery and Recovery Support | SAMHSA</w:t>
              </w:r>
            </w:hyperlink>
          </w:p>
        </w:tc>
      </w:tr>
      <w:tr w:rsidR="00497CA9" w14:paraId="49357B57" w14:textId="77777777" w:rsidTr="00ED627F">
        <w:trPr>
          <w:trHeight w:val="890"/>
        </w:trPr>
        <w:tc>
          <w:tcPr>
            <w:tcW w:w="4945" w:type="dxa"/>
          </w:tcPr>
          <w:p w14:paraId="143DBF01" w14:textId="1F6AE561" w:rsidR="00497CA9" w:rsidRPr="008C04CD" w:rsidRDefault="00497CA9" w:rsidP="00497CA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 xml:space="preserve">2. </w:t>
            </w:r>
            <w:r>
              <w:rPr>
                <w:rFonts w:cstheme="minorHAnsi"/>
              </w:rPr>
              <w:t>Consumer/Client Rights</w:t>
            </w:r>
          </w:p>
        </w:tc>
        <w:tc>
          <w:tcPr>
            <w:tcW w:w="5845" w:type="dxa"/>
          </w:tcPr>
          <w:p w14:paraId="2880ABFE" w14:textId="1994221E" w:rsidR="00D20FF1" w:rsidRDefault="00D20FF1" w:rsidP="00497CA9">
            <w:pPr>
              <w:pStyle w:val="NoSpacing"/>
            </w:pPr>
            <w:r>
              <w:t xml:space="preserve">Review: </w:t>
            </w:r>
            <w:hyperlink r:id="rId13" w:history="1">
              <w:r>
                <w:rPr>
                  <w:rStyle w:val="Hyperlink"/>
                </w:rPr>
                <w:t>Disability Rights Wisconsin</w:t>
              </w:r>
            </w:hyperlink>
          </w:p>
          <w:p w14:paraId="148A0FF8" w14:textId="1F660954" w:rsidR="00497CA9" w:rsidRDefault="00497CA9" w:rsidP="00497CA9">
            <w:pPr>
              <w:pStyle w:val="NoSpacing"/>
            </w:pPr>
            <w:r>
              <w:t xml:space="preserve">Review: </w:t>
            </w:r>
            <w:hyperlink r:id="rId14" w:history="1">
              <w:r>
                <w:rPr>
                  <w:rStyle w:val="Hyperlink"/>
                </w:rPr>
                <w:t>Client Rights Office Wisconsin DHS</w:t>
              </w:r>
            </w:hyperlink>
          </w:p>
          <w:p w14:paraId="0F936BC6" w14:textId="77777777" w:rsidR="00497CA9" w:rsidRDefault="00497CA9" w:rsidP="00497CA9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15" w:history="1">
              <w:r w:rsidRPr="00AE3A25">
                <w:rPr>
                  <w:rStyle w:val="Hyperlink"/>
                </w:rPr>
                <w:t>DHS 51.61</w:t>
              </w:r>
            </w:hyperlink>
          </w:p>
          <w:p w14:paraId="259A33C4" w14:textId="77777777" w:rsidR="00497CA9" w:rsidRDefault="00497CA9" w:rsidP="00497CA9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16" w:history="1">
              <w:r w:rsidRPr="00AE3A25">
                <w:rPr>
                  <w:rStyle w:val="Hyperlink"/>
                </w:rPr>
                <w:t>DHS 94</w:t>
              </w:r>
            </w:hyperlink>
          </w:p>
          <w:p w14:paraId="1FD54B74" w14:textId="1987B599" w:rsidR="00497CA9" w:rsidRPr="00E67E74" w:rsidRDefault="00497CA9" w:rsidP="00497CA9">
            <w:pPr>
              <w:pStyle w:val="NoSpacing"/>
              <w:rPr>
                <w:sz w:val="12"/>
                <w:szCs w:val="12"/>
              </w:rPr>
            </w:pPr>
          </w:p>
        </w:tc>
      </w:tr>
      <w:tr w:rsidR="00497CA9" w14:paraId="314B13D2" w14:textId="77777777" w:rsidTr="009C5669">
        <w:trPr>
          <w:trHeight w:val="1493"/>
        </w:trPr>
        <w:tc>
          <w:tcPr>
            <w:tcW w:w="4945" w:type="dxa"/>
          </w:tcPr>
          <w:p w14:paraId="1CFD7A38" w14:textId="7121A992" w:rsidR="00497CA9" w:rsidRPr="008C04CD" w:rsidRDefault="00497CA9" w:rsidP="00497CA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 xml:space="preserve">3. </w:t>
            </w:r>
            <w:r>
              <w:rPr>
                <w:rFonts w:cstheme="minorHAnsi"/>
              </w:rPr>
              <w:t>Confidentiality</w:t>
            </w:r>
          </w:p>
        </w:tc>
        <w:tc>
          <w:tcPr>
            <w:tcW w:w="5845" w:type="dxa"/>
          </w:tcPr>
          <w:p w14:paraId="0C4098D5" w14:textId="55D40D6C" w:rsidR="000D2644" w:rsidRDefault="000D2644" w:rsidP="00497CA9">
            <w:pPr>
              <w:pStyle w:val="NoSpacing"/>
            </w:pPr>
            <w:r>
              <w:t xml:space="preserve">Watch: </w:t>
            </w:r>
            <w:hyperlink r:id="rId17" w:history="1">
              <w:r w:rsidRPr="00CB0D60">
                <w:rPr>
                  <w:rFonts w:ascii="Calibri" w:eastAsia="Calibri" w:hAnsi="Calibri"/>
                  <w:color w:val="0563C1"/>
                  <w:u w:val="single"/>
                </w:rPr>
                <w:t xml:space="preserve">HIPAA Staff Training </w:t>
              </w:r>
            </w:hyperlink>
          </w:p>
          <w:p w14:paraId="5D203753" w14:textId="7805A966" w:rsidR="00497CA9" w:rsidRDefault="00497CA9" w:rsidP="00497CA9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18" w:history="1">
              <w:r w:rsidRPr="00AE3A25">
                <w:rPr>
                  <w:rStyle w:val="Hyperlink"/>
                </w:rPr>
                <w:t>Wisconsin - Mandated Reporter training</w:t>
              </w:r>
            </w:hyperlink>
          </w:p>
          <w:p w14:paraId="5C57D0FC" w14:textId="66C17351" w:rsidR="00497CA9" w:rsidRDefault="00497CA9" w:rsidP="00497CA9">
            <w:pPr>
              <w:pStyle w:val="NoSpacing"/>
            </w:pPr>
            <w:r>
              <w:t xml:space="preserve">Review: </w:t>
            </w:r>
            <w:hyperlink r:id="rId19" w:history="1">
              <w:r w:rsidRPr="00AE3A25">
                <w:rPr>
                  <w:rStyle w:val="Hyperlink"/>
                </w:rPr>
                <w:t>HIPAA</w:t>
              </w:r>
            </w:hyperlink>
          </w:p>
          <w:p w14:paraId="2FF9291E" w14:textId="77777777" w:rsidR="00497CA9" w:rsidRDefault="00497CA9" w:rsidP="00497CA9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20" w:history="1">
              <w:r w:rsidRPr="00AE3A25">
                <w:rPr>
                  <w:rStyle w:val="Hyperlink"/>
                </w:rPr>
                <w:t>DHS 51.30</w:t>
              </w:r>
            </w:hyperlink>
          </w:p>
          <w:p w14:paraId="04AB2803" w14:textId="4313B988" w:rsidR="00497CA9" w:rsidRDefault="00497CA9" w:rsidP="00497CA9">
            <w:pPr>
              <w:pStyle w:val="NoSpacing"/>
            </w:pPr>
            <w:r>
              <w:t xml:space="preserve">Read: </w:t>
            </w:r>
            <w:hyperlink r:id="rId21" w:history="1">
              <w:r w:rsidRPr="00AE3A25">
                <w:rPr>
                  <w:rStyle w:val="Hyperlink"/>
                </w:rPr>
                <w:t>DHS 92</w:t>
              </w:r>
            </w:hyperlink>
          </w:p>
          <w:p w14:paraId="4346725D" w14:textId="523AB329" w:rsidR="00497CA9" w:rsidRDefault="00497CA9" w:rsidP="00497CA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97CA9" w14:paraId="3031EC32" w14:textId="77777777" w:rsidTr="009C5669">
        <w:trPr>
          <w:trHeight w:val="701"/>
        </w:trPr>
        <w:tc>
          <w:tcPr>
            <w:tcW w:w="4945" w:type="dxa"/>
          </w:tcPr>
          <w:p w14:paraId="7D1AD8A1" w14:textId="66AE3D9D" w:rsidR="00497CA9" w:rsidRPr="008C04CD" w:rsidRDefault="00497CA9" w:rsidP="00497CA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 xml:space="preserve">4. </w:t>
            </w:r>
            <w:r>
              <w:rPr>
                <w:rFonts w:cstheme="minorHAnsi"/>
              </w:rPr>
              <w:t>Consumer-Centered Treatment Planning</w:t>
            </w:r>
          </w:p>
        </w:tc>
        <w:tc>
          <w:tcPr>
            <w:tcW w:w="5845" w:type="dxa"/>
          </w:tcPr>
          <w:p w14:paraId="09F599E5" w14:textId="3C9D3AD3" w:rsidR="00497CA9" w:rsidRDefault="00ED627F" w:rsidP="00497CA9">
            <w:pPr>
              <w:pStyle w:val="NoSpacing"/>
              <w:rPr>
                <w:rFonts w:ascii="Times New Roman" w:hAnsi="Times New Roman" w:cs="Times New Roman"/>
              </w:rPr>
            </w:pPr>
            <w:r>
              <w:t xml:space="preserve">Review: </w:t>
            </w:r>
            <w:hyperlink r:id="rId22" w:history="1">
              <w:r>
                <w:rPr>
                  <w:rStyle w:val="Hyperlink"/>
                </w:rPr>
                <w:t>Person-Centered Planning | Wisconsin Department of Health Services</w:t>
              </w:r>
            </w:hyperlink>
          </w:p>
        </w:tc>
      </w:tr>
      <w:tr w:rsidR="00497CA9" w14:paraId="66707C92" w14:textId="77777777" w:rsidTr="00F146B8">
        <w:trPr>
          <w:trHeight w:val="1916"/>
        </w:trPr>
        <w:tc>
          <w:tcPr>
            <w:tcW w:w="4945" w:type="dxa"/>
          </w:tcPr>
          <w:p w14:paraId="3FBC2D6E" w14:textId="6672AF12" w:rsidR="00497CA9" w:rsidRPr="008C04CD" w:rsidRDefault="00497CA9" w:rsidP="00497CA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 xml:space="preserve">5. </w:t>
            </w:r>
            <w:r>
              <w:rPr>
                <w:rFonts w:cstheme="minorHAnsi"/>
              </w:rPr>
              <w:t xml:space="preserve">Mental </w:t>
            </w:r>
            <w:r w:rsidR="005110D6">
              <w:rPr>
                <w:rFonts w:cstheme="minorHAnsi"/>
              </w:rPr>
              <w:t>I</w:t>
            </w:r>
            <w:r>
              <w:rPr>
                <w:rFonts w:cstheme="minorHAnsi"/>
              </w:rPr>
              <w:t>llness</w:t>
            </w:r>
          </w:p>
        </w:tc>
        <w:tc>
          <w:tcPr>
            <w:tcW w:w="5845" w:type="dxa"/>
          </w:tcPr>
          <w:p w14:paraId="6E1BE89E" w14:textId="77777777" w:rsidR="00F51ABF" w:rsidRDefault="00F51ABF" w:rsidP="00F51ABF">
            <w:pPr>
              <w:pStyle w:val="NoSpacing"/>
            </w:pPr>
            <w:r w:rsidRPr="009C6DA2">
              <w:rPr>
                <w:rFonts w:cstheme="minorHAnsi"/>
              </w:rPr>
              <w:t>Review: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>
                <w:rPr>
                  <w:rStyle w:val="Hyperlink"/>
                </w:rPr>
                <w:t>Mental Health Conditions NAMI</w:t>
              </w:r>
            </w:hyperlink>
          </w:p>
          <w:p w14:paraId="3FB7F7C6" w14:textId="77777777" w:rsidR="00F51ABF" w:rsidRDefault="00F51ABF" w:rsidP="00F51ABF">
            <w:pPr>
              <w:pStyle w:val="NoSpacing"/>
            </w:pPr>
            <w:r>
              <w:t xml:space="preserve">Online: </w:t>
            </w:r>
            <w:hyperlink r:id="rId24" w:history="1">
              <w:r>
                <w:rPr>
                  <w:rStyle w:val="Hyperlink"/>
                </w:rPr>
                <w:t>Serious Mental Illness - SMI Adviser</w:t>
              </w:r>
            </w:hyperlink>
            <w:r>
              <w:t xml:space="preserve"> </w:t>
            </w:r>
          </w:p>
          <w:p w14:paraId="0FA942DF" w14:textId="77777777" w:rsidR="00F51ABF" w:rsidRDefault="00F51ABF" w:rsidP="00F51ABF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25" w:history="1">
              <w:r>
                <w:rPr>
                  <w:rStyle w:val="Hyperlink"/>
                </w:rPr>
                <w:t>Mental Health Training Network (mhttcnetwork.org)</w:t>
              </w:r>
            </w:hyperlink>
          </w:p>
          <w:p w14:paraId="011C17D2" w14:textId="77777777" w:rsidR="006944B3" w:rsidRDefault="006944B3" w:rsidP="006944B3">
            <w:pPr>
              <w:pStyle w:val="NoSpacing"/>
            </w:pPr>
            <w:r>
              <w:t xml:space="preserve">Online: </w:t>
            </w:r>
            <w:hyperlink r:id="rId26" w:history="1">
              <w:r>
                <w:rPr>
                  <w:rStyle w:val="Hyperlink"/>
                </w:rPr>
                <w:t xml:space="preserve">Mindspring Mental Health Alliance Events </w:t>
              </w:r>
            </w:hyperlink>
          </w:p>
          <w:p w14:paraId="6B77139D" w14:textId="77777777" w:rsidR="00F51ABF" w:rsidRDefault="00F51ABF" w:rsidP="00F51ABF">
            <w:pPr>
              <w:pStyle w:val="NoSpacing"/>
            </w:pPr>
            <w:r>
              <w:t xml:space="preserve">Online: </w:t>
            </w:r>
            <w:hyperlink r:id="rId27" w:history="1">
              <w:r>
                <w:rPr>
                  <w:rStyle w:val="Hyperlink"/>
                </w:rPr>
                <w:t>Wisconsin Public Psychiatry Network Teleconference</w:t>
              </w:r>
            </w:hyperlink>
          </w:p>
          <w:p w14:paraId="59CD7834" w14:textId="1BA8F9E1" w:rsidR="00497CA9" w:rsidRDefault="00F146B8" w:rsidP="00497CA9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28" w:history="1">
              <w:r>
                <w:rPr>
                  <w:rStyle w:val="Hyperlink"/>
                </w:rPr>
                <w:t>Substance Abuse &amp; Mental Health Services Practitioner Training | SAMHSA</w:t>
              </w:r>
            </w:hyperlink>
          </w:p>
          <w:p w14:paraId="3127A882" w14:textId="0F2367F5" w:rsidR="00497CA9" w:rsidRDefault="00497CA9" w:rsidP="006944B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97CA9" w14:paraId="2A6D2BB1" w14:textId="77777777" w:rsidTr="00891AC1">
        <w:trPr>
          <w:trHeight w:val="1340"/>
        </w:trPr>
        <w:tc>
          <w:tcPr>
            <w:tcW w:w="4945" w:type="dxa"/>
          </w:tcPr>
          <w:p w14:paraId="006B9D4B" w14:textId="0C8A4216" w:rsidR="00497CA9" w:rsidRPr="008C04CD" w:rsidRDefault="00497CA9" w:rsidP="00497CA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 xml:space="preserve">6. </w:t>
            </w:r>
            <w:r>
              <w:rPr>
                <w:rFonts w:cstheme="minorHAnsi"/>
              </w:rPr>
              <w:t>Substance Use</w:t>
            </w:r>
          </w:p>
        </w:tc>
        <w:tc>
          <w:tcPr>
            <w:tcW w:w="5845" w:type="dxa"/>
          </w:tcPr>
          <w:p w14:paraId="0E9250F1" w14:textId="77777777" w:rsidR="00390B59" w:rsidRDefault="00390B59" w:rsidP="00390B59">
            <w:pPr>
              <w:pStyle w:val="NoSpacing"/>
            </w:pPr>
            <w:r>
              <w:t xml:space="preserve">Review: </w:t>
            </w:r>
            <w:hyperlink r:id="rId29" w:history="1">
              <w:r>
                <w:rPr>
                  <w:rStyle w:val="Hyperlink"/>
                </w:rPr>
                <w:t>National Institute on Drug Abuse (NIDA)</w:t>
              </w:r>
            </w:hyperlink>
          </w:p>
          <w:p w14:paraId="1E37F350" w14:textId="77777777" w:rsidR="00390B59" w:rsidRDefault="00390B59" w:rsidP="00390B59">
            <w:pPr>
              <w:pStyle w:val="NoSpacing"/>
            </w:pPr>
            <w:r>
              <w:t xml:space="preserve">Online: </w:t>
            </w:r>
            <w:hyperlink r:id="rId30" w:history="1">
              <w:r>
                <w:rPr>
                  <w:rStyle w:val="Hyperlink"/>
                </w:rPr>
                <w:t>Addiction Training Network (attcnetwork.org)</w:t>
              </w:r>
            </w:hyperlink>
          </w:p>
          <w:p w14:paraId="59491801" w14:textId="77777777" w:rsidR="00F146B8" w:rsidRDefault="00F146B8" w:rsidP="00F146B8">
            <w:pPr>
              <w:pStyle w:val="NoSpacing"/>
            </w:pPr>
            <w:r>
              <w:t xml:space="preserve">Online: </w:t>
            </w:r>
            <w:hyperlink r:id="rId31" w:history="1">
              <w:r>
                <w:rPr>
                  <w:rStyle w:val="Hyperlink"/>
                </w:rPr>
                <w:t>Substance Abuse &amp; Mental Health Services Practitioner Training | SAMHSA</w:t>
              </w:r>
            </w:hyperlink>
          </w:p>
          <w:p w14:paraId="3B7E09AF" w14:textId="2402A53E" w:rsidR="00497CA9" w:rsidRDefault="00497CA9" w:rsidP="00497CA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97CA9" w14:paraId="7862373F" w14:textId="77777777" w:rsidTr="007B6591">
        <w:trPr>
          <w:trHeight w:val="1070"/>
        </w:trPr>
        <w:tc>
          <w:tcPr>
            <w:tcW w:w="4945" w:type="dxa"/>
          </w:tcPr>
          <w:p w14:paraId="3931F879" w14:textId="781BED41" w:rsidR="00497CA9" w:rsidRPr="008C04CD" w:rsidRDefault="00497CA9" w:rsidP="00497CA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lastRenderedPageBreak/>
              <w:t>*</w:t>
            </w:r>
            <w:r w:rsidRPr="008C04CD">
              <w:rPr>
                <w:rFonts w:cstheme="minorHAnsi"/>
              </w:rPr>
              <w:t xml:space="preserve">7. </w:t>
            </w:r>
            <w:r>
              <w:rPr>
                <w:rFonts w:cstheme="minorHAnsi"/>
              </w:rPr>
              <w:t>Co-Occurring Mental Health and Substance Use</w:t>
            </w:r>
          </w:p>
        </w:tc>
        <w:tc>
          <w:tcPr>
            <w:tcW w:w="5845" w:type="dxa"/>
          </w:tcPr>
          <w:p w14:paraId="45FEEC85" w14:textId="230709A1" w:rsidR="005B63E6" w:rsidRDefault="004100D0" w:rsidP="004B2508">
            <w:pPr>
              <w:pStyle w:val="NoSpacing"/>
              <w:rPr>
                <w:rFonts w:ascii="Calibri" w:eastAsia="Calibri" w:hAnsi="Calibri"/>
                <w:color w:val="0563C1"/>
                <w:u w:val="single"/>
              </w:rPr>
            </w:pPr>
            <w:r>
              <w:t xml:space="preserve">Watch: </w:t>
            </w:r>
            <w:hyperlink r:id="rId32" w:history="1">
              <w:r w:rsidRPr="00CB0D60">
                <w:rPr>
                  <w:rFonts w:ascii="Calibri" w:eastAsia="Calibri" w:hAnsi="Calibri"/>
                  <w:color w:val="0563C1"/>
                  <w:u w:val="single"/>
                </w:rPr>
                <w:t>Introduction to Co-Occurring Disorders</w:t>
              </w:r>
            </w:hyperlink>
          </w:p>
          <w:p w14:paraId="44A85A2A" w14:textId="77777777" w:rsidR="00AF367B" w:rsidRDefault="00AF367B" w:rsidP="00AF367B">
            <w:pPr>
              <w:pStyle w:val="NoSpacing"/>
            </w:pPr>
            <w:r>
              <w:t xml:space="preserve">Online: </w:t>
            </w:r>
            <w:hyperlink r:id="rId33" w:history="1">
              <w:r>
                <w:rPr>
                  <w:rStyle w:val="Hyperlink"/>
                </w:rPr>
                <w:t xml:space="preserve">Mindspring Mental Health Alliance Events </w:t>
              </w:r>
            </w:hyperlink>
          </w:p>
          <w:p w14:paraId="4D160542" w14:textId="2ACE4377" w:rsidR="00497CA9" w:rsidRPr="004844E6" w:rsidRDefault="004844E6" w:rsidP="004B2508">
            <w:pPr>
              <w:pStyle w:val="NoSpacing"/>
              <w:rPr>
                <w:rFonts w:cstheme="minorHAnsi"/>
              </w:rPr>
            </w:pPr>
            <w:r w:rsidRPr="004844E6">
              <w:rPr>
                <w:rFonts w:cstheme="minorHAnsi"/>
              </w:rPr>
              <w:t>(</w:t>
            </w:r>
            <w:proofErr w:type="gramStart"/>
            <w:r w:rsidRPr="004844E6">
              <w:rPr>
                <w:rFonts w:cstheme="minorHAnsi"/>
              </w:rPr>
              <w:t>see</w:t>
            </w:r>
            <w:proofErr w:type="gramEnd"/>
            <w:r w:rsidRPr="004844E6">
              <w:rPr>
                <w:rFonts w:cstheme="minorHAnsi"/>
              </w:rPr>
              <w:t xml:space="preserve"> resources from #5 and #6 above)</w:t>
            </w:r>
          </w:p>
        </w:tc>
      </w:tr>
      <w:tr w:rsidR="00497CA9" w14:paraId="69C752A0" w14:textId="77777777" w:rsidTr="007B6591">
        <w:trPr>
          <w:trHeight w:val="620"/>
        </w:trPr>
        <w:tc>
          <w:tcPr>
            <w:tcW w:w="4945" w:type="dxa"/>
          </w:tcPr>
          <w:p w14:paraId="547F6517" w14:textId="6269DB62" w:rsidR="00497CA9" w:rsidRPr="008C04CD" w:rsidRDefault="00497CA9" w:rsidP="00497CA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 xml:space="preserve">8. </w:t>
            </w:r>
            <w:r>
              <w:rPr>
                <w:rFonts w:cstheme="minorHAnsi"/>
              </w:rPr>
              <w:t>Psychotropic Medications and Side Effects</w:t>
            </w:r>
          </w:p>
        </w:tc>
        <w:tc>
          <w:tcPr>
            <w:tcW w:w="5845" w:type="dxa"/>
          </w:tcPr>
          <w:p w14:paraId="138E71D8" w14:textId="77777777" w:rsidR="00497CA9" w:rsidRDefault="00F66994" w:rsidP="00497CA9">
            <w:pPr>
              <w:pStyle w:val="NoSpacing"/>
              <w:rPr>
                <w:rFonts w:ascii="Calibri" w:eastAsia="Calibri" w:hAnsi="Calibri"/>
                <w:color w:val="0563C1"/>
                <w:u w:val="single"/>
              </w:rPr>
            </w:pPr>
            <w:r>
              <w:t xml:space="preserve">Watch: </w:t>
            </w:r>
            <w:hyperlink r:id="rId34" w:history="1">
              <w:r w:rsidRPr="00CB0D60">
                <w:rPr>
                  <w:rFonts w:ascii="Calibri" w:eastAsia="Calibri" w:hAnsi="Calibri"/>
                  <w:color w:val="0563C1"/>
                  <w:u w:val="single"/>
                </w:rPr>
                <w:t>Psychotropic Medications and Their Side Effects</w:t>
              </w:r>
            </w:hyperlink>
          </w:p>
          <w:p w14:paraId="3655F926" w14:textId="572DCFEC" w:rsidR="00F66994" w:rsidRDefault="00F66994" w:rsidP="00497CA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97CA9" w14:paraId="1926FFB4" w14:textId="77777777" w:rsidTr="004B2508">
        <w:trPr>
          <w:trHeight w:val="494"/>
        </w:trPr>
        <w:tc>
          <w:tcPr>
            <w:tcW w:w="4945" w:type="dxa"/>
          </w:tcPr>
          <w:p w14:paraId="1B0F1FBD" w14:textId="603CBF4D" w:rsidR="00497CA9" w:rsidRPr="008C04CD" w:rsidRDefault="00497CA9" w:rsidP="00497C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*</w:t>
            </w:r>
            <w:r w:rsidRPr="007D6780">
              <w:rPr>
                <w:rFonts w:cstheme="minorHAnsi"/>
              </w:rPr>
              <w:t>9. Functional Assessments</w:t>
            </w:r>
          </w:p>
        </w:tc>
        <w:tc>
          <w:tcPr>
            <w:tcW w:w="5845" w:type="dxa"/>
          </w:tcPr>
          <w:p w14:paraId="6A4CFFED" w14:textId="77777777" w:rsidR="00497CA9" w:rsidRDefault="00287EA7" w:rsidP="00497C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Watch: </w:t>
            </w:r>
            <w:hyperlink r:id="rId35" w:history="1">
              <w:r w:rsidRPr="005C75BF">
                <w:rPr>
                  <w:rStyle w:val="Hyperlink"/>
                  <w:rFonts w:cstheme="minorHAnsi"/>
                </w:rPr>
                <w:t>Functional Behavioral Assessments</w:t>
              </w:r>
            </w:hyperlink>
          </w:p>
          <w:p w14:paraId="38231934" w14:textId="77777777" w:rsidR="006A253F" w:rsidRDefault="006A253F" w:rsidP="00497CA9">
            <w:pPr>
              <w:pStyle w:val="NoSpacing"/>
            </w:pPr>
            <w:r>
              <w:rPr>
                <w:rFonts w:cstheme="minorHAnsi"/>
              </w:rPr>
              <w:t xml:space="preserve">Watch: </w:t>
            </w:r>
            <w:hyperlink r:id="rId36" w:history="1">
              <w:r>
                <w:rPr>
                  <w:rStyle w:val="Hyperlink"/>
                </w:rPr>
                <w:t>Functional Assessments: Observing, Listening, and Asking Meaningful Questions</w:t>
              </w:r>
            </w:hyperlink>
          </w:p>
          <w:p w14:paraId="0E0FDBA9" w14:textId="19DD5A3F" w:rsidR="00F52722" w:rsidRDefault="00F52722" w:rsidP="00497CA9">
            <w:pPr>
              <w:pStyle w:val="NoSpacing"/>
            </w:pPr>
            <w:r>
              <w:t xml:space="preserve">Watch: </w:t>
            </w:r>
            <w:hyperlink r:id="rId37" w:history="1">
              <w:proofErr w:type="gramStart"/>
              <w:r w:rsidR="00FF71D2">
                <w:rPr>
                  <w:rStyle w:val="Hyperlink"/>
                </w:rPr>
                <w:t>Age Appropriate</w:t>
              </w:r>
              <w:proofErr w:type="gramEnd"/>
              <w:r w:rsidR="00FF71D2">
                <w:rPr>
                  <w:rStyle w:val="Hyperlink"/>
                </w:rPr>
                <w:t xml:space="preserve"> Functional Soft Skill Assessments </w:t>
              </w:r>
            </w:hyperlink>
          </w:p>
          <w:p w14:paraId="1BCCBEAF" w14:textId="27DFF061" w:rsidR="00FF71D2" w:rsidRDefault="009C5669" w:rsidP="00497CA9">
            <w:pPr>
              <w:pStyle w:val="NoSpacing"/>
            </w:pPr>
            <w:r>
              <w:t xml:space="preserve">Watch: </w:t>
            </w:r>
            <w:hyperlink r:id="rId38" w:history="1">
              <w:r>
                <w:rPr>
                  <w:rStyle w:val="Hyperlink"/>
                </w:rPr>
                <w:t xml:space="preserve">Social Skills: SOAR Life Skills for Adults with Disabilities </w:t>
              </w:r>
            </w:hyperlink>
          </w:p>
          <w:p w14:paraId="3774DBF4" w14:textId="180FFB29" w:rsidR="006A253F" w:rsidRPr="00287EA7" w:rsidRDefault="006A253F" w:rsidP="00497CA9">
            <w:pPr>
              <w:pStyle w:val="NoSpacing"/>
              <w:rPr>
                <w:rFonts w:cstheme="minorHAnsi"/>
              </w:rPr>
            </w:pPr>
          </w:p>
        </w:tc>
      </w:tr>
      <w:tr w:rsidR="00497CA9" w14:paraId="0B68F11D" w14:textId="77777777" w:rsidTr="007B6591">
        <w:trPr>
          <w:trHeight w:val="1070"/>
        </w:trPr>
        <w:tc>
          <w:tcPr>
            <w:tcW w:w="4945" w:type="dxa"/>
          </w:tcPr>
          <w:p w14:paraId="082C4AA0" w14:textId="7D1E17D5" w:rsidR="00497CA9" w:rsidRPr="008C04CD" w:rsidRDefault="00497CA9" w:rsidP="00497C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*</w:t>
            </w:r>
            <w:r w:rsidRPr="007D6780">
              <w:rPr>
                <w:rFonts w:cstheme="minorHAnsi"/>
              </w:rPr>
              <w:t xml:space="preserve">10. Adult Vulnerability </w:t>
            </w:r>
          </w:p>
        </w:tc>
        <w:tc>
          <w:tcPr>
            <w:tcW w:w="5845" w:type="dxa"/>
          </w:tcPr>
          <w:p w14:paraId="2FDF9A13" w14:textId="77777777" w:rsidR="00497CA9" w:rsidRDefault="001F6545" w:rsidP="00497CA9">
            <w:pPr>
              <w:pStyle w:val="NoSpacing"/>
              <w:ind w:left="701" w:hanging="701"/>
              <w:rPr>
                <w:rFonts w:ascii="Calibri" w:eastAsia="Calibri" w:hAnsi="Calibri"/>
                <w:color w:val="0563C1"/>
                <w:u w:val="single"/>
              </w:rPr>
            </w:pPr>
            <w:r>
              <w:t xml:space="preserve">Watch: </w:t>
            </w:r>
            <w:hyperlink r:id="rId39" w:history="1">
              <w:r w:rsidRPr="00CB0D60">
                <w:rPr>
                  <w:rFonts w:ascii="Calibri" w:eastAsia="Calibri" w:hAnsi="Calibri"/>
                  <w:color w:val="0563C1"/>
                  <w:u w:val="single"/>
                </w:rPr>
                <w:t>Vulnerable Adult</w:t>
              </w:r>
              <w:r>
                <w:rPr>
                  <w:rFonts w:ascii="Calibri" w:eastAsia="Calibri" w:hAnsi="Calibri"/>
                  <w:color w:val="0563C1"/>
                  <w:u w:val="single"/>
                </w:rPr>
                <w:t>s</w:t>
              </w:r>
            </w:hyperlink>
          </w:p>
          <w:p w14:paraId="7B89C155" w14:textId="77777777" w:rsidR="001F6545" w:rsidRDefault="00DE02A3" w:rsidP="00497CA9">
            <w:pPr>
              <w:pStyle w:val="NoSpacing"/>
              <w:ind w:left="701" w:hanging="701"/>
            </w:pPr>
            <w:r>
              <w:t xml:space="preserve">Review: </w:t>
            </w:r>
            <w:hyperlink r:id="rId40" w:history="1">
              <w:r>
                <w:rPr>
                  <w:rStyle w:val="Hyperlink"/>
                </w:rPr>
                <w:t xml:space="preserve">Wisconsin Adult Protective Services (DHS) </w:t>
              </w:r>
            </w:hyperlink>
          </w:p>
          <w:p w14:paraId="728C4CBD" w14:textId="36D44528" w:rsidR="00B1190C" w:rsidRDefault="00B1190C" w:rsidP="00497CA9">
            <w:pPr>
              <w:pStyle w:val="NoSpacing"/>
              <w:ind w:left="701" w:hanging="701"/>
              <w:rPr>
                <w:rFonts w:ascii="Times New Roman" w:hAnsi="Times New Roman" w:cs="Times New Roman"/>
              </w:rPr>
            </w:pPr>
            <w:r>
              <w:t>Review: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1" w:history="1">
              <w:r>
                <w:rPr>
                  <w:rStyle w:val="Hyperlink"/>
                </w:rPr>
                <w:t>Abuse and Neglect - Disability Rights Wisconsin</w:t>
              </w:r>
            </w:hyperlink>
          </w:p>
        </w:tc>
      </w:tr>
      <w:tr w:rsidR="00497CA9" w14:paraId="76BE1229" w14:textId="77777777" w:rsidTr="004B2508">
        <w:trPr>
          <w:trHeight w:val="800"/>
        </w:trPr>
        <w:tc>
          <w:tcPr>
            <w:tcW w:w="4945" w:type="dxa"/>
          </w:tcPr>
          <w:p w14:paraId="53F6A227" w14:textId="41399C27" w:rsidR="00497CA9" w:rsidRPr="008C04CD" w:rsidRDefault="00497CA9" w:rsidP="00497C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*</w:t>
            </w:r>
            <w:r w:rsidRPr="007D6780">
              <w:rPr>
                <w:rFonts w:cstheme="minorHAnsi"/>
              </w:rPr>
              <w:t>11. Local Community Resources</w:t>
            </w:r>
          </w:p>
        </w:tc>
        <w:tc>
          <w:tcPr>
            <w:tcW w:w="5845" w:type="dxa"/>
          </w:tcPr>
          <w:p w14:paraId="1B9B62B6" w14:textId="633B0B72" w:rsidR="00E732F0" w:rsidRPr="00CB0D60" w:rsidRDefault="00E732F0" w:rsidP="00E732F0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  <w:r>
              <w:t xml:space="preserve">Review: </w:t>
            </w:r>
            <w:hyperlink r:id="rId42" w:history="1">
              <w:r w:rsidRPr="00CB0D60">
                <w:rPr>
                  <w:rFonts w:ascii="Calibri" w:eastAsia="Calibri" w:hAnsi="Calibri"/>
                  <w:color w:val="0563C1"/>
                  <w:u w:val="single"/>
                </w:rPr>
                <w:t>Great Rivers 2-1-1 - Great Rivers 211</w:t>
              </w:r>
            </w:hyperlink>
          </w:p>
          <w:p w14:paraId="33269A0A" w14:textId="72782280" w:rsidR="00E732F0" w:rsidRPr="00CB0D60" w:rsidRDefault="00E732F0" w:rsidP="00E732F0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  <w:r>
              <w:t xml:space="preserve">Review: </w:t>
            </w:r>
            <w:hyperlink r:id="rId43" w:history="1">
              <w:r w:rsidRPr="00CB0D60">
                <w:rPr>
                  <w:rFonts w:ascii="Calibri" w:eastAsia="Calibri" w:hAnsi="Calibri"/>
                  <w:color w:val="0563C1"/>
                  <w:u w:val="single"/>
                </w:rPr>
                <w:t xml:space="preserve">Couleecap Inc </w:t>
              </w:r>
            </w:hyperlink>
          </w:p>
          <w:p w14:paraId="3F2C4B25" w14:textId="33558E8A" w:rsidR="00DD7A7E" w:rsidRDefault="00DD7A7E" w:rsidP="00E732F0">
            <w:pPr>
              <w:spacing w:after="160" w:line="259" w:lineRule="auto"/>
              <w:contextualSpacing/>
            </w:pPr>
            <w:r>
              <w:t xml:space="preserve">Review: </w:t>
            </w:r>
            <w:hyperlink r:id="rId44" w:history="1">
              <w:r w:rsidRPr="00DD7A7E">
                <w:rPr>
                  <w:rStyle w:val="Hyperlink"/>
                </w:rPr>
                <w:t>Coulee Recovery Center</w:t>
              </w:r>
            </w:hyperlink>
          </w:p>
          <w:p w14:paraId="6AF034C4" w14:textId="124D6BC6" w:rsidR="00E732F0" w:rsidRPr="00CB0D60" w:rsidRDefault="00E732F0" w:rsidP="00E732F0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  <w:r>
              <w:t xml:space="preserve">Review: </w:t>
            </w:r>
            <w:hyperlink r:id="rId45" w:history="1">
              <w:r w:rsidRPr="00CB0D60">
                <w:rPr>
                  <w:rFonts w:ascii="Calibri" w:eastAsia="Calibri" w:hAnsi="Calibri"/>
                  <w:color w:val="0563C1"/>
                  <w:u w:val="single"/>
                </w:rPr>
                <w:t>Independent Living Resources (ilr.org)</w:t>
              </w:r>
            </w:hyperlink>
          </w:p>
          <w:p w14:paraId="742C9E6F" w14:textId="26129389" w:rsidR="00065F0C" w:rsidRDefault="00065F0C" w:rsidP="00E732F0">
            <w:pPr>
              <w:spacing w:after="160" w:line="259" w:lineRule="auto"/>
              <w:contextualSpacing/>
            </w:pPr>
            <w:r>
              <w:t xml:space="preserve">Review: </w:t>
            </w:r>
            <w:hyperlink r:id="rId46" w:history="1">
              <w:r w:rsidRPr="00065F0C">
                <w:rPr>
                  <w:rStyle w:val="Hyperlink"/>
                </w:rPr>
                <w:t>REACH Center</w:t>
              </w:r>
            </w:hyperlink>
          </w:p>
          <w:p w14:paraId="4226EC0D" w14:textId="77777777" w:rsidR="00557A30" w:rsidRDefault="00557A30" w:rsidP="00E732F0">
            <w:pPr>
              <w:spacing w:after="160" w:line="259" w:lineRule="auto"/>
              <w:contextualSpacing/>
            </w:pPr>
          </w:p>
          <w:p w14:paraId="5B27CF15" w14:textId="21D7F05B" w:rsidR="00E732F0" w:rsidRDefault="00E732F0" w:rsidP="00E732F0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  <w:r>
              <w:t xml:space="preserve">Review: </w:t>
            </w:r>
            <w:hyperlink r:id="rId47" w:history="1">
              <w:r>
                <w:rPr>
                  <w:rStyle w:val="Hyperlink"/>
                </w:rPr>
                <w:t>Jackson County</w:t>
              </w:r>
              <w:r w:rsidR="00700AC2">
                <w:rPr>
                  <w:rStyle w:val="Hyperlink"/>
                </w:rPr>
                <w:t xml:space="preserve"> Services</w:t>
              </w:r>
              <w:r>
                <w:rPr>
                  <w:rStyle w:val="Hyperlink"/>
                </w:rPr>
                <w:t xml:space="preserve"> </w:t>
              </w:r>
            </w:hyperlink>
          </w:p>
          <w:p w14:paraId="29479F17" w14:textId="77777777" w:rsidR="00700AC2" w:rsidRPr="00AD265D" w:rsidRDefault="00700AC2" w:rsidP="00700AC2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  <w:r>
              <w:t xml:space="preserve">Review: </w:t>
            </w:r>
            <w:hyperlink r:id="rId48" w:history="1">
              <w:r>
                <w:rPr>
                  <w:rFonts w:ascii="Calibri" w:eastAsia="Calibri" w:hAnsi="Calibri"/>
                  <w:color w:val="0563C1"/>
                  <w:u w:val="single"/>
                </w:rPr>
                <w:t>La Cr</w:t>
              </w:r>
              <w:r w:rsidRPr="00CB0D60">
                <w:rPr>
                  <w:rFonts w:ascii="Calibri" w:eastAsia="Calibri" w:hAnsi="Calibri"/>
                  <w:color w:val="0563C1"/>
                  <w:u w:val="single"/>
                </w:rPr>
                <w:t>o</w:t>
              </w:r>
              <w:r>
                <w:rPr>
                  <w:rFonts w:ascii="Calibri" w:eastAsia="Calibri" w:hAnsi="Calibri"/>
                  <w:color w:val="0563C1"/>
                  <w:u w:val="single"/>
                </w:rPr>
                <w:t>ss</w:t>
              </w:r>
              <w:r w:rsidRPr="00CB0D60">
                <w:rPr>
                  <w:rFonts w:ascii="Calibri" w:eastAsia="Calibri" w:hAnsi="Calibri"/>
                  <w:color w:val="0563C1"/>
                  <w:u w:val="single"/>
                </w:rPr>
                <w:t>e</w:t>
              </w:r>
              <w:r>
                <w:rPr>
                  <w:rFonts w:ascii="Calibri" w:eastAsia="Calibri" w:hAnsi="Calibri"/>
                  <w:color w:val="0563C1"/>
                  <w:u w:val="single"/>
                </w:rPr>
                <w:t xml:space="preserve"> County</w:t>
              </w:r>
              <w:r w:rsidRPr="00CB0D60">
                <w:rPr>
                  <w:rFonts w:ascii="Calibri" w:eastAsia="Calibri" w:hAnsi="Calibri"/>
                  <w:color w:val="0563C1"/>
                  <w:u w:val="single"/>
                </w:rPr>
                <w:t xml:space="preserve"> </w:t>
              </w:r>
              <w:r>
                <w:rPr>
                  <w:rFonts w:ascii="Calibri" w:eastAsia="Calibri" w:hAnsi="Calibri"/>
                  <w:color w:val="0563C1"/>
                  <w:u w:val="single"/>
                </w:rPr>
                <w:t>Services</w:t>
              </w:r>
            </w:hyperlink>
          </w:p>
          <w:p w14:paraId="7AC5939A" w14:textId="77777777" w:rsidR="00497CA9" w:rsidRDefault="00E732F0" w:rsidP="00700AC2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  <w:r>
              <w:t xml:space="preserve">Review: </w:t>
            </w:r>
            <w:hyperlink r:id="rId49" w:history="1">
              <w:r>
                <w:rPr>
                  <w:rStyle w:val="Hyperlink"/>
                  <w:rFonts w:ascii="Calibri" w:eastAsia="Calibri" w:hAnsi="Calibri"/>
                </w:rPr>
                <w:t>Monroe County</w:t>
              </w:r>
              <w:r w:rsidR="00700AC2">
                <w:rPr>
                  <w:rStyle w:val="Hyperlink"/>
                  <w:rFonts w:ascii="Calibri" w:eastAsia="Calibri" w:hAnsi="Calibri"/>
                </w:rPr>
                <w:t xml:space="preserve"> Services</w:t>
              </w:r>
              <w:r>
                <w:rPr>
                  <w:rStyle w:val="Hyperlink"/>
                  <w:rFonts w:ascii="Calibri" w:eastAsia="Calibri" w:hAnsi="Calibri"/>
                </w:rPr>
                <w:t xml:space="preserve"> </w:t>
              </w:r>
            </w:hyperlink>
          </w:p>
          <w:p w14:paraId="755FC965" w14:textId="494F1AD7" w:rsidR="00700AC2" w:rsidRPr="00700AC2" w:rsidRDefault="00700AC2" w:rsidP="00700AC2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497CA9" w14:paraId="77C5FC5B" w14:textId="77777777" w:rsidTr="00557A30">
        <w:trPr>
          <w:trHeight w:val="1619"/>
        </w:trPr>
        <w:tc>
          <w:tcPr>
            <w:tcW w:w="4945" w:type="dxa"/>
          </w:tcPr>
          <w:p w14:paraId="08A187E9" w14:textId="7FDF80E9" w:rsidR="00497CA9" w:rsidRPr="008C04CD" w:rsidRDefault="00497CA9" w:rsidP="00497C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Various Topics</w:t>
            </w:r>
            <w:r w:rsidRPr="008C04CD">
              <w:rPr>
                <w:rFonts w:cstheme="minorHAnsi"/>
              </w:rPr>
              <w:t xml:space="preserve">: </w:t>
            </w:r>
          </w:p>
        </w:tc>
        <w:tc>
          <w:tcPr>
            <w:tcW w:w="5845" w:type="dxa"/>
          </w:tcPr>
          <w:p w14:paraId="29F7E543" w14:textId="5FD48C7B" w:rsidR="00497CA9" w:rsidRDefault="00497CA9" w:rsidP="00497C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UW-Green Bay: </w:t>
            </w:r>
            <w:hyperlink r:id="rId50" w:history="1">
              <w:r>
                <w:rPr>
                  <w:rStyle w:val="Hyperlink"/>
                </w:rPr>
                <w:t>Self-Paced Trainings - Behavioral Health Training Partnership</w:t>
              </w:r>
            </w:hyperlink>
          </w:p>
          <w:p w14:paraId="3CD5F933" w14:textId="17AB841C" w:rsidR="00497CA9" w:rsidRDefault="00497CA9" w:rsidP="00497CA9">
            <w:pPr>
              <w:pStyle w:val="NoSpacing"/>
              <w:rPr>
                <w:rFonts w:ascii="Times New Roman" w:hAnsi="Times New Roman" w:cs="Times New Roman"/>
              </w:rPr>
            </w:pPr>
            <w:r w:rsidRPr="00530F1A">
              <w:rPr>
                <w:rFonts w:cstheme="minorHAnsi"/>
              </w:rPr>
              <w:t>Wisconsin Voices for Recovery: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1" w:history="1">
              <w:r w:rsidRPr="00530F1A">
                <w:rPr>
                  <w:rStyle w:val="Hyperlink"/>
                  <w:rFonts w:cstheme="minorHAnsi"/>
                </w:rPr>
                <w:t>https://wisconsinvoicesforrecovery.org/resources-and-training/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2AFD2E4" w14:textId="77777777" w:rsidR="00F02F02" w:rsidRDefault="00F02F02" w:rsidP="00F02F02">
      <w:pPr>
        <w:pStyle w:val="NoSpacing"/>
        <w:rPr>
          <w:rFonts w:cstheme="minorHAnsi"/>
        </w:rPr>
      </w:pPr>
    </w:p>
    <w:p w14:paraId="25714682" w14:textId="5E2FFEC2" w:rsidR="00EF2021" w:rsidRPr="00BF725D" w:rsidRDefault="00BF725D" w:rsidP="00BF725D">
      <w:pPr>
        <w:pStyle w:val="NoSpacing"/>
        <w:jc w:val="center"/>
        <w:rPr>
          <w:rFonts w:cstheme="minorHAnsi"/>
          <w:i/>
          <w:iCs/>
        </w:rPr>
      </w:pPr>
      <w:r w:rsidRPr="00BF725D">
        <w:rPr>
          <w:rFonts w:cstheme="minorHAnsi"/>
          <w:i/>
          <w:iCs/>
          <w:color w:val="C00000"/>
        </w:rPr>
        <w:t>*Reminder: trainings reported on th</w:t>
      </w:r>
      <w:r>
        <w:rPr>
          <w:rFonts w:cstheme="minorHAnsi"/>
          <w:i/>
          <w:iCs/>
          <w:color w:val="C00000"/>
        </w:rPr>
        <w:t>e rehabilitation</w:t>
      </w:r>
      <w:r w:rsidRPr="00BF725D">
        <w:rPr>
          <w:rFonts w:cstheme="minorHAnsi"/>
          <w:i/>
          <w:iCs/>
          <w:color w:val="C00000"/>
        </w:rPr>
        <w:t xml:space="preserve"> log cannot be used for the CCS Orientation Training log</w:t>
      </w:r>
    </w:p>
    <w:sectPr w:rsidR="00EF2021" w:rsidRPr="00BF725D" w:rsidSect="006617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5F66"/>
    <w:multiLevelType w:val="hybridMultilevel"/>
    <w:tmpl w:val="50900AAE"/>
    <w:lvl w:ilvl="0" w:tplc="DDE423BC">
      <w:start w:val="1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C450F"/>
    <w:multiLevelType w:val="hybridMultilevel"/>
    <w:tmpl w:val="E97A8CF8"/>
    <w:lvl w:ilvl="0" w:tplc="EFC4FC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3335D9"/>
    <w:multiLevelType w:val="hybridMultilevel"/>
    <w:tmpl w:val="965A6EAC"/>
    <w:lvl w:ilvl="0" w:tplc="B70CD4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83DBA"/>
    <w:multiLevelType w:val="hybridMultilevel"/>
    <w:tmpl w:val="6B6C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F088F"/>
    <w:multiLevelType w:val="hybridMultilevel"/>
    <w:tmpl w:val="DC28A6F8"/>
    <w:lvl w:ilvl="0" w:tplc="202EFC3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9574C"/>
    <w:multiLevelType w:val="hybridMultilevel"/>
    <w:tmpl w:val="4750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54D8C"/>
    <w:multiLevelType w:val="hybridMultilevel"/>
    <w:tmpl w:val="540C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2636A"/>
    <w:multiLevelType w:val="hybridMultilevel"/>
    <w:tmpl w:val="2B0E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000E9"/>
    <w:multiLevelType w:val="hybridMultilevel"/>
    <w:tmpl w:val="222C78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74FE7DB6"/>
    <w:multiLevelType w:val="hybridMultilevel"/>
    <w:tmpl w:val="D85C0504"/>
    <w:lvl w:ilvl="0" w:tplc="CF4A0804">
      <w:start w:val="8"/>
      <w:numFmt w:val="bullet"/>
      <w:lvlText w:val="-"/>
      <w:lvlJc w:val="left"/>
      <w:pPr>
        <w:ind w:left="5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0" w15:restartNumberingAfterBreak="0">
    <w:nsid w:val="7A6E24B6"/>
    <w:multiLevelType w:val="hybridMultilevel"/>
    <w:tmpl w:val="F474C3B4"/>
    <w:lvl w:ilvl="0" w:tplc="F7EA6396">
      <w:start w:val="8"/>
      <w:numFmt w:val="bullet"/>
      <w:lvlText w:val="-"/>
      <w:lvlJc w:val="left"/>
      <w:pPr>
        <w:ind w:left="5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 w16cid:durableId="1531533460">
    <w:abstractNumId w:val="0"/>
  </w:num>
  <w:num w:numId="2" w16cid:durableId="735208378">
    <w:abstractNumId w:val="3"/>
  </w:num>
  <w:num w:numId="3" w16cid:durableId="1912038819">
    <w:abstractNumId w:val="10"/>
  </w:num>
  <w:num w:numId="4" w16cid:durableId="576942393">
    <w:abstractNumId w:val="9"/>
  </w:num>
  <w:num w:numId="5" w16cid:durableId="1210874214">
    <w:abstractNumId w:val="4"/>
  </w:num>
  <w:num w:numId="6" w16cid:durableId="807013492">
    <w:abstractNumId w:val="6"/>
  </w:num>
  <w:num w:numId="7" w16cid:durableId="1943294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007830">
    <w:abstractNumId w:val="1"/>
  </w:num>
  <w:num w:numId="9" w16cid:durableId="1966080602">
    <w:abstractNumId w:val="8"/>
  </w:num>
  <w:num w:numId="10" w16cid:durableId="1885292912">
    <w:abstractNumId w:val="7"/>
  </w:num>
  <w:num w:numId="11" w16cid:durableId="1983194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8wxMjMfeCSwlUMa7s2JCEsAzJcL67S26tCg0CCelk43CpVIOPXr5x1YIzrzlERRgFHT9Xvrt3aDU9FVLb0Kamg==" w:salt="JPLgqsFbqmH7EEbLQYDb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89"/>
    <w:rsid w:val="00003BE7"/>
    <w:rsid w:val="00045AE6"/>
    <w:rsid w:val="00060AF8"/>
    <w:rsid w:val="00065F0C"/>
    <w:rsid w:val="000D2644"/>
    <w:rsid w:val="000F31D9"/>
    <w:rsid w:val="000F5417"/>
    <w:rsid w:val="0010628E"/>
    <w:rsid w:val="00170C42"/>
    <w:rsid w:val="001F328C"/>
    <w:rsid w:val="001F6545"/>
    <w:rsid w:val="00225292"/>
    <w:rsid w:val="00231955"/>
    <w:rsid w:val="00256A6F"/>
    <w:rsid w:val="00257712"/>
    <w:rsid w:val="002631C4"/>
    <w:rsid w:val="00271AD5"/>
    <w:rsid w:val="00287EA7"/>
    <w:rsid w:val="002E2EC5"/>
    <w:rsid w:val="002E72C0"/>
    <w:rsid w:val="00352517"/>
    <w:rsid w:val="00390B59"/>
    <w:rsid w:val="004100D0"/>
    <w:rsid w:val="004112F7"/>
    <w:rsid w:val="004130A0"/>
    <w:rsid w:val="00437707"/>
    <w:rsid w:val="004844E6"/>
    <w:rsid w:val="00497CA9"/>
    <w:rsid w:val="004B2508"/>
    <w:rsid w:val="004D7770"/>
    <w:rsid w:val="004E2A5B"/>
    <w:rsid w:val="004F1158"/>
    <w:rsid w:val="005110D6"/>
    <w:rsid w:val="005242AD"/>
    <w:rsid w:val="00524669"/>
    <w:rsid w:val="005247B2"/>
    <w:rsid w:val="00530F1A"/>
    <w:rsid w:val="0053141E"/>
    <w:rsid w:val="0053425E"/>
    <w:rsid w:val="00557A30"/>
    <w:rsid w:val="005B63E6"/>
    <w:rsid w:val="005C75BF"/>
    <w:rsid w:val="005E1700"/>
    <w:rsid w:val="005E7C6F"/>
    <w:rsid w:val="00642831"/>
    <w:rsid w:val="00661789"/>
    <w:rsid w:val="0069179A"/>
    <w:rsid w:val="006944B3"/>
    <w:rsid w:val="006A253F"/>
    <w:rsid w:val="00700AC2"/>
    <w:rsid w:val="00715661"/>
    <w:rsid w:val="00766E48"/>
    <w:rsid w:val="007851DE"/>
    <w:rsid w:val="007B29E1"/>
    <w:rsid w:val="007B6591"/>
    <w:rsid w:val="007C06EE"/>
    <w:rsid w:val="007D6780"/>
    <w:rsid w:val="00802BAE"/>
    <w:rsid w:val="008114A1"/>
    <w:rsid w:val="00816A77"/>
    <w:rsid w:val="00837AE2"/>
    <w:rsid w:val="00856C3C"/>
    <w:rsid w:val="00871DE5"/>
    <w:rsid w:val="00891AC1"/>
    <w:rsid w:val="008C04CD"/>
    <w:rsid w:val="008D6F51"/>
    <w:rsid w:val="00935AAB"/>
    <w:rsid w:val="009C5669"/>
    <w:rsid w:val="009C6DA2"/>
    <w:rsid w:val="009C750A"/>
    <w:rsid w:val="00A047E1"/>
    <w:rsid w:val="00A611B0"/>
    <w:rsid w:val="00A71161"/>
    <w:rsid w:val="00AA3F63"/>
    <w:rsid w:val="00AD1879"/>
    <w:rsid w:val="00AF367B"/>
    <w:rsid w:val="00B1190C"/>
    <w:rsid w:val="00B7102C"/>
    <w:rsid w:val="00B81132"/>
    <w:rsid w:val="00B93A31"/>
    <w:rsid w:val="00BA05E4"/>
    <w:rsid w:val="00BA791F"/>
    <w:rsid w:val="00BD1B6E"/>
    <w:rsid w:val="00BF725D"/>
    <w:rsid w:val="00C13E18"/>
    <w:rsid w:val="00C36C88"/>
    <w:rsid w:val="00C55138"/>
    <w:rsid w:val="00CD12F6"/>
    <w:rsid w:val="00D20FF1"/>
    <w:rsid w:val="00DD7A7E"/>
    <w:rsid w:val="00DE02A3"/>
    <w:rsid w:val="00E0308B"/>
    <w:rsid w:val="00E53660"/>
    <w:rsid w:val="00E67E74"/>
    <w:rsid w:val="00E732F0"/>
    <w:rsid w:val="00E75B00"/>
    <w:rsid w:val="00E8633A"/>
    <w:rsid w:val="00ED627F"/>
    <w:rsid w:val="00EF2021"/>
    <w:rsid w:val="00F000EF"/>
    <w:rsid w:val="00F02F02"/>
    <w:rsid w:val="00F146B8"/>
    <w:rsid w:val="00F372A3"/>
    <w:rsid w:val="00F51ABF"/>
    <w:rsid w:val="00F52722"/>
    <w:rsid w:val="00F56684"/>
    <w:rsid w:val="00F57BEA"/>
    <w:rsid w:val="00F6292E"/>
    <w:rsid w:val="00F66994"/>
    <w:rsid w:val="00F96B02"/>
    <w:rsid w:val="00FB6EC3"/>
    <w:rsid w:val="00FF4711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9F70"/>
  <w15:chartTrackingRefBased/>
  <w15:docId w15:val="{54BABAE2-AB37-4CF8-A1BE-E090B4FE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78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61789"/>
    <w:rPr>
      <w:color w:val="808080"/>
    </w:rPr>
  </w:style>
  <w:style w:type="table" w:styleId="TableGrid">
    <w:name w:val="Table Grid"/>
    <w:basedOn w:val="TableNormal"/>
    <w:uiPriority w:val="39"/>
    <w:rsid w:val="0066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91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2021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372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abilityrightswi.org/" TargetMode="External"/><Relationship Id="rId18" Type="http://schemas.openxmlformats.org/officeDocument/2006/relationships/hyperlink" Target="http://wcwpds.wisc.edu/mandatedreporter/" TargetMode="External"/><Relationship Id="rId26" Type="http://schemas.openxmlformats.org/officeDocument/2006/relationships/hyperlink" Target="https://www.eventbrite.com/o/mindspring-mental-health-alliance-19159213217" TargetMode="External"/><Relationship Id="rId39" Type="http://schemas.openxmlformats.org/officeDocument/2006/relationships/hyperlink" Target="https://www.youtube.com/watch?v=TZTQhg8pvr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s.legis.wisconsin.gov/code/admin_code/dhs/030/92" TargetMode="External"/><Relationship Id="rId34" Type="http://schemas.openxmlformats.org/officeDocument/2006/relationships/hyperlink" Target="https://www.youtube.com/watch?v=7zeMlH2boMg" TargetMode="External"/><Relationship Id="rId42" Type="http://schemas.openxmlformats.org/officeDocument/2006/relationships/hyperlink" Target="https://www.greatrivers211.org/gr211/" TargetMode="External"/><Relationship Id="rId47" Type="http://schemas.openxmlformats.org/officeDocument/2006/relationships/hyperlink" Target="https://www.co.jackson.wi.us/dhhs" TargetMode="External"/><Relationship Id="rId50" Type="http://schemas.openxmlformats.org/officeDocument/2006/relationships/hyperlink" Target="https://www.uwgb.edu/behavioral-health-training-partnership/online-trainin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amhsa.gov/find-help/recovery" TargetMode="External"/><Relationship Id="rId17" Type="http://schemas.openxmlformats.org/officeDocument/2006/relationships/hyperlink" Target="https://www.youtube.com/watch?v=esjio0Q5dfo" TargetMode="External"/><Relationship Id="rId25" Type="http://schemas.openxmlformats.org/officeDocument/2006/relationships/hyperlink" Target="https://mhttcnetwork.org/" TargetMode="External"/><Relationship Id="rId33" Type="http://schemas.openxmlformats.org/officeDocument/2006/relationships/hyperlink" Target="https://www.eventbrite.com/o/mindspring-mental-health-alliance-19159213217" TargetMode="External"/><Relationship Id="rId38" Type="http://schemas.openxmlformats.org/officeDocument/2006/relationships/hyperlink" Target="https://www.youtube.com/watch?v=jrK-dolcjvw&amp;list=PLmevLF0wVE7BgI4mLAu3NovMjlpD90ebH&amp;index=5" TargetMode="External"/><Relationship Id="rId46" Type="http://schemas.openxmlformats.org/officeDocument/2006/relationships/hyperlink" Target="https://reachcenterlacross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legis.wisconsin.gov/code/admin_code/dhs/030/94" TargetMode="External"/><Relationship Id="rId20" Type="http://schemas.openxmlformats.org/officeDocument/2006/relationships/hyperlink" Target="https://docs.legis.wisconsin.gov/statutes/statutes/51/30" TargetMode="External"/><Relationship Id="rId29" Type="http://schemas.openxmlformats.org/officeDocument/2006/relationships/hyperlink" Target="https://nida.nih.gov/" TargetMode="External"/><Relationship Id="rId41" Type="http://schemas.openxmlformats.org/officeDocument/2006/relationships/hyperlink" Target="https://disabilityrightswi.org/resource-center/abuse-neglec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L7E9B_k7S8k" TargetMode="External"/><Relationship Id="rId24" Type="http://schemas.openxmlformats.org/officeDocument/2006/relationships/hyperlink" Target="https://smiadviser.org/" TargetMode="External"/><Relationship Id="rId32" Type="http://schemas.openxmlformats.org/officeDocument/2006/relationships/hyperlink" Target="https://www.youtube.com/watch?v=FoJTXgyeCpw" TargetMode="External"/><Relationship Id="rId37" Type="http://schemas.openxmlformats.org/officeDocument/2006/relationships/hyperlink" Target="https://www.youtube.com/watch?v=80CbI_yiCG0" TargetMode="External"/><Relationship Id="rId40" Type="http://schemas.openxmlformats.org/officeDocument/2006/relationships/hyperlink" Target="https://www.dhs.wisconsin.gov/aps/pros.htm" TargetMode="External"/><Relationship Id="rId45" Type="http://schemas.openxmlformats.org/officeDocument/2006/relationships/hyperlink" Target="https://ilr.org/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docs.legis.wisconsin.gov/statutes/statutes/51/61" TargetMode="External"/><Relationship Id="rId23" Type="http://schemas.openxmlformats.org/officeDocument/2006/relationships/hyperlink" Target="https://www.nami.org/About-Mental-Illness/Mental-Health-Conditions" TargetMode="External"/><Relationship Id="rId28" Type="http://schemas.openxmlformats.org/officeDocument/2006/relationships/hyperlink" Target="https://www.samhsa.gov/practitioner-training" TargetMode="External"/><Relationship Id="rId36" Type="http://schemas.openxmlformats.org/officeDocument/2006/relationships/hyperlink" Target="https://www.youtube.com/watch?v=ujuyNlUQrZc" TargetMode="External"/><Relationship Id="rId49" Type="http://schemas.openxmlformats.org/officeDocument/2006/relationships/hyperlink" Target="https://www.co.monroe.wi.us/departments/human-services" TargetMode="External"/><Relationship Id="rId10" Type="http://schemas.openxmlformats.org/officeDocument/2006/relationships/hyperlink" Target="https://dcf.wisconsin.gov/cclicensing/entry-level-training/convert-credits" TargetMode="External"/><Relationship Id="rId19" Type="http://schemas.openxmlformats.org/officeDocument/2006/relationships/hyperlink" Target="https://www.dhs.wisconsin.gov/hipaa/index.htm" TargetMode="External"/><Relationship Id="rId31" Type="http://schemas.openxmlformats.org/officeDocument/2006/relationships/hyperlink" Target="https://www.samhsa.gov/practitioner-training" TargetMode="External"/><Relationship Id="rId44" Type="http://schemas.openxmlformats.org/officeDocument/2006/relationships/hyperlink" Target="https://www.couleerecovery.org/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sinvoices@lacrossecounty.org" TargetMode="External"/><Relationship Id="rId14" Type="http://schemas.openxmlformats.org/officeDocument/2006/relationships/hyperlink" Target="https://www.dhs.wisconsin.gov/clientrights/index.htm" TargetMode="External"/><Relationship Id="rId22" Type="http://schemas.openxmlformats.org/officeDocument/2006/relationships/hyperlink" Target="https://www.dhs.wisconsin.gov/pcp/index.htm" TargetMode="External"/><Relationship Id="rId27" Type="http://schemas.openxmlformats.org/officeDocument/2006/relationships/hyperlink" Target="https://www.dhs.wisconsin.gov/wppnt/index.htm" TargetMode="External"/><Relationship Id="rId30" Type="http://schemas.openxmlformats.org/officeDocument/2006/relationships/hyperlink" Target="https://attcnetwork.org/" TargetMode="External"/><Relationship Id="rId35" Type="http://schemas.openxmlformats.org/officeDocument/2006/relationships/hyperlink" Target="https://www.youtube.com/watch?v=RF6kzyJs_O4" TargetMode="External"/><Relationship Id="rId43" Type="http://schemas.openxmlformats.org/officeDocument/2006/relationships/hyperlink" Target="https://www.couleecap.org/" TargetMode="External"/><Relationship Id="rId48" Type="http://schemas.openxmlformats.org/officeDocument/2006/relationships/hyperlink" Target="https://lacrossecounty.org/" TargetMode="External"/><Relationship Id="rId8" Type="http://schemas.openxmlformats.org/officeDocument/2006/relationships/hyperlink" Target="https://docs.legis.wisconsin.gov/code/admin_code/dhs/030/36/iv/10/2/g" TargetMode="External"/><Relationship Id="rId51" Type="http://schemas.openxmlformats.org/officeDocument/2006/relationships/hyperlink" Target="https://wisconsinvoicesforrecovery.org/resources-and-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9EF918DCD084DBCC0DBE5F528CF4A" ma:contentTypeVersion="4" ma:contentTypeDescription="Create a new document." ma:contentTypeScope="" ma:versionID="71e47d87d961d14af73796a73d85076f">
  <xsd:schema xmlns:xsd="http://www.w3.org/2001/XMLSchema" xmlns:xs="http://www.w3.org/2001/XMLSchema" xmlns:p="http://schemas.microsoft.com/office/2006/metadata/properties" xmlns:ns2="8b508ce0-1015-4e9d-bd81-70940ff6ce92" xmlns:ns3="23f69cbf-0d00-473a-8d34-2b52c52ed554" targetNamespace="http://schemas.microsoft.com/office/2006/metadata/properties" ma:root="true" ma:fieldsID="35f43a35c2dd4bd5a10c13a393b5acb8" ns2:_="" ns3:_="">
    <xsd:import namespace="8b508ce0-1015-4e9d-bd81-70940ff6ce92"/>
    <xsd:import namespace="23f69cbf-0d00-473a-8d34-2b52c52e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08ce0-1015-4e9d-bd81-70940ff6c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9cbf-0d00-473a-8d34-2b52c52e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E2E66-3EAB-41B5-A970-4B0537A61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08ce0-1015-4e9d-bd81-70940ff6ce92"/>
    <ds:schemaRef ds:uri="23f69cbf-0d00-473a-8d34-2b52c52e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5BFE1-75CE-4214-B152-C92ABBF6F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5010A-82DB-4F3D-A682-FCC83CF7E4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Ross</dc:creator>
  <cp:keywords/>
  <dc:description/>
  <cp:lastModifiedBy>Ryan Ross</cp:lastModifiedBy>
  <cp:revision>73</cp:revision>
  <dcterms:created xsi:type="dcterms:W3CDTF">2023-07-03T19:18:00Z</dcterms:created>
  <dcterms:modified xsi:type="dcterms:W3CDTF">2023-07-17T20:35:00Z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0x0101003749EF918DCD084DBCC0DBE5F528CF4A</vt:lpwstr>
  </property>
</Properties>
</file>