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0D0A9D72" w:rsidR="00094BB4" w:rsidRPr="00661789" w:rsidRDefault="00A436EC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WRIC </w:t>
      </w:r>
      <w:r w:rsidR="00661789"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7A0F3DC0" w:rsidR="00661789" w:rsidRDefault="001A109A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Continuing Education</w:t>
      </w:r>
      <w:r w:rsidR="00661789" w:rsidRPr="00E5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710"/>
        <w:gridCol w:w="3415"/>
      </w:tblGrid>
      <w:tr w:rsidR="00661789" w14:paraId="738E4761" w14:textId="77777777" w:rsidTr="001A3781">
        <w:trPr>
          <w:trHeight w:val="477"/>
        </w:trPr>
        <w:tc>
          <w:tcPr>
            <w:tcW w:w="1345" w:type="dxa"/>
          </w:tcPr>
          <w:p w14:paraId="4BA7B229" w14:textId="5D68EA28" w:rsidR="00661789" w:rsidRDefault="00A436EC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 w:rsidR="0066178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320" w:type="dxa"/>
          </w:tcPr>
          <w:p w14:paraId="7B6A9D0B" w14:textId="21452D7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44179A25" w14:textId="7ED23723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Position: </w:t>
            </w:r>
          </w:p>
        </w:tc>
        <w:tc>
          <w:tcPr>
            <w:tcW w:w="3415" w:type="dxa"/>
          </w:tcPr>
          <w:p w14:paraId="58814DB0" w14:textId="1E36D4D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03E7CF0">
        <w:trPr>
          <w:trHeight w:val="576"/>
        </w:trPr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5DF893D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68A1B91E" w14:textId="06A262E3" w:rsidR="00661789" w:rsidRDefault="001A109A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Calendar Year</w:t>
            </w:r>
            <w:r w:rsidR="006617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15" w:type="dxa"/>
          </w:tcPr>
          <w:p w14:paraId="1F479888" w14:textId="1958BC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754045DC" w14:textId="174647AC" w:rsidR="00661789" w:rsidRPr="00E53660" w:rsidRDefault="001A109A" w:rsidP="00661789">
      <w:pPr>
        <w:pStyle w:val="NoSpacing"/>
        <w:ind w:left="9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Continuing Education </w:t>
      </w:r>
      <w:r w:rsidR="00956F84">
        <w:rPr>
          <w:rFonts w:cstheme="minorHAnsi"/>
          <w:b/>
          <w:bCs/>
          <w:u w:val="single"/>
        </w:rPr>
        <w:t xml:space="preserve">Orientation Training Log Requirements 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42BB41DB" w14:textId="77777777" w:rsidR="00F52D88" w:rsidRPr="005E24D8" w:rsidRDefault="00F52D88" w:rsidP="001C2D21">
      <w:pPr>
        <w:pStyle w:val="NoSpacing"/>
        <w:ind w:left="1980" w:hanging="1350"/>
        <w:rPr>
          <w:rFonts w:cstheme="minorHAnsi"/>
          <w:i/>
          <w:iCs/>
          <w:color w:val="C00000"/>
          <w:sz w:val="8"/>
          <w:szCs w:val="8"/>
        </w:rPr>
      </w:pPr>
    </w:p>
    <w:p w14:paraId="60780175" w14:textId="117E4287" w:rsidR="00460B4B" w:rsidRDefault="00C16CD9" w:rsidP="009F65CB">
      <w:pPr>
        <w:pStyle w:val="NoSpacing"/>
        <w:rPr>
          <w:rFonts w:cstheme="minorHAnsi"/>
        </w:rPr>
      </w:pPr>
      <w:r w:rsidRPr="00651BDF">
        <w:rPr>
          <w:rFonts w:cstheme="minorHAnsi"/>
        </w:rPr>
        <w:t xml:space="preserve">Each </w:t>
      </w:r>
      <w:r w:rsidR="00C22189" w:rsidRPr="00651BDF">
        <w:rPr>
          <w:rFonts w:cstheme="minorHAnsi"/>
        </w:rPr>
        <w:t xml:space="preserve">CCS </w:t>
      </w:r>
      <w:r w:rsidRPr="00651BDF">
        <w:rPr>
          <w:rFonts w:cstheme="minorHAnsi"/>
        </w:rPr>
        <w:t xml:space="preserve">staff member must complete </w:t>
      </w:r>
      <w:r w:rsidRPr="00870A6F">
        <w:rPr>
          <w:rFonts w:cstheme="minorHAnsi"/>
          <w:b/>
          <w:bCs/>
        </w:rPr>
        <w:t>at least 8 hours</w:t>
      </w:r>
      <w:r w:rsidRPr="00651BDF">
        <w:rPr>
          <w:rFonts w:cstheme="minorHAnsi"/>
        </w:rPr>
        <w:t xml:space="preserve"> of continuing education each year they provide services to </w:t>
      </w:r>
      <w:r w:rsidR="003B5D67" w:rsidRPr="00651BDF">
        <w:rPr>
          <w:rFonts w:cstheme="minorHAnsi"/>
        </w:rPr>
        <w:t>CCS</w:t>
      </w:r>
      <w:r w:rsidR="007F29B6" w:rsidRPr="00651BDF">
        <w:rPr>
          <w:rFonts w:cstheme="minorHAnsi"/>
        </w:rPr>
        <w:t xml:space="preserve"> members</w:t>
      </w:r>
      <w:r w:rsidR="003B5D67" w:rsidRPr="00651BDF">
        <w:rPr>
          <w:rFonts w:cstheme="minorHAnsi"/>
        </w:rPr>
        <w:t>. The training topics must</w:t>
      </w:r>
      <w:r w:rsidR="007F29B6" w:rsidRPr="00651BDF">
        <w:rPr>
          <w:rFonts w:cstheme="minorHAnsi"/>
        </w:rPr>
        <w:t xml:space="preserve"> build on the CCS orientation topics to</w:t>
      </w:r>
      <w:r w:rsidR="003B5D67" w:rsidRPr="00651BDF">
        <w:rPr>
          <w:rFonts w:cstheme="minorHAnsi"/>
        </w:rPr>
        <w:t xml:space="preserve"> increase the knowledge and skills of staff</w:t>
      </w:r>
      <w:r w:rsidR="007F29B6" w:rsidRPr="00651BDF">
        <w:rPr>
          <w:rFonts w:cstheme="minorHAnsi"/>
        </w:rPr>
        <w:t xml:space="preserve">. </w:t>
      </w:r>
      <w:r w:rsidR="00CD4B55" w:rsidRPr="00651BDF">
        <w:rPr>
          <w:rFonts w:cstheme="minorHAnsi"/>
        </w:rPr>
        <w:t xml:space="preserve">Staff members may count continuing education hours required for other programs or certifications (e.g. DSPS renewal, </w:t>
      </w:r>
      <w:r w:rsidR="00460B4B" w:rsidRPr="00651BDF">
        <w:rPr>
          <w:rFonts w:cstheme="minorHAnsi"/>
        </w:rPr>
        <w:t xml:space="preserve">DHS 35/outpatient clinic requirements, etc). </w:t>
      </w:r>
    </w:p>
    <w:p w14:paraId="64879197" w14:textId="77777777" w:rsidR="00D16FF3" w:rsidRPr="00D16FF3" w:rsidRDefault="00D16FF3" w:rsidP="009F65CB">
      <w:pPr>
        <w:pStyle w:val="NoSpacing"/>
        <w:rPr>
          <w:rFonts w:cstheme="minorHAnsi"/>
          <w:sz w:val="8"/>
          <w:szCs w:val="8"/>
        </w:rPr>
      </w:pPr>
    </w:p>
    <w:p w14:paraId="112EDBE8" w14:textId="62CF1520" w:rsidR="00460B4B" w:rsidRPr="00651BDF" w:rsidRDefault="00346454" w:rsidP="009F65CB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9ACBF2" wp14:editId="41288ED6">
                <wp:simplePos x="0" y="0"/>
                <wp:positionH relativeFrom="column">
                  <wp:posOffset>-95250</wp:posOffset>
                </wp:positionH>
                <wp:positionV relativeFrom="paragraph">
                  <wp:posOffset>88899</wp:posOffset>
                </wp:positionV>
                <wp:extent cx="7033260" cy="1457325"/>
                <wp:effectExtent l="0" t="0" r="15240" b="28575"/>
                <wp:wrapNone/>
                <wp:docPr id="457755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457325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A44A8" id="Rectangle: Rounded Corners 1" o:spid="_x0000_s1026" style="position:absolute;margin-left:-7.5pt;margin-top:7pt;width:553.8pt;height:1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" fillcolor="#d9e2f3 [660]" strokecolor="#09101d [484]" strokeweight="1pt">
                <v:stroke joinstyle="miter"/>
              </v:roundrect>
            </w:pict>
          </mc:Fallback>
        </mc:AlternateContent>
      </w:r>
    </w:p>
    <w:p w14:paraId="7CEA9C71" w14:textId="0C464457" w:rsidR="00460B4B" w:rsidRPr="003E641D" w:rsidRDefault="00460B4B" w:rsidP="009F65CB">
      <w:pPr>
        <w:pStyle w:val="NoSpacing"/>
        <w:rPr>
          <w:rFonts w:cstheme="minorHAnsi"/>
          <w:b/>
          <w:bCs/>
          <w:color w:val="C00000"/>
        </w:rPr>
      </w:pPr>
      <w:r w:rsidRPr="003E641D">
        <w:rPr>
          <w:rFonts w:cstheme="minorHAnsi"/>
          <w:b/>
          <w:bCs/>
          <w:color w:val="C00000"/>
        </w:rPr>
        <w:t xml:space="preserve">For WRIC CCS, ethics and boundaries training must be included in continuing education hours. </w:t>
      </w:r>
    </w:p>
    <w:p w14:paraId="0E4D84DF" w14:textId="2EE174DF" w:rsidR="00C22189" w:rsidRDefault="00C22189" w:rsidP="00C22189">
      <w:pPr>
        <w:pStyle w:val="NoSpacing"/>
        <w:numPr>
          <w:ilvl w:val="0"/>
          <w:numId w:val="37"/>
        </w:numPr>
        <w:rPr>
          <w:rFonts w:cstheme="minorHAnsi"/>
        </w:rPr>
      </w:pPr>
      <w:r w:rsidRPr="00651BDF">
        <w:rPr>
          <w:rFonts w:cstheme="minorHAnsi"/>
        </w:rPr>
        <w:t xml:space="preserve">For providers who are regulated by a Department Safety Professional Services (DSPS) licensing board, a professional ethics and boundaries training must be completed in accordance with the appropriate licensing board. In general, this is 4 hours of ethics and boundaries training every two years. </w:t>
      </w:r>
    </w:p>
    <w:p w14:paraId="42CF8BBD" w14:textId="77777777" w:rsidR="00D16FF3" w:rsidRPr="00D16FF3" w:rsidRDefault="00D16FF3" w:rsidP="00D16FF3">
      <w:pPr>
        <w:pStyle w:val="NoSpacing"/>
        <w:ind w:left="720"/>
        <w:rPr>
          <w:rFonts w:cstheme="minorHAnsi"/>
          <w:sz w:val="10"/>
          <w:szCs w:val="10"/>
        </w:rPr>
      </w:pPr>
    </w:p>
    <w:p w14:paraId="7ED6B268" w14:textId="18DD129B" w:rsidR="009F65CB" w:rsidRPr="00651BDF" w:rsidRDefault="00C22189" w:rsidP="00665F21">
      <w:pPr>
        <w:pStyle w:val="NoSpacing"/>
        <w:numPr>
          <w:ilvl w:val="0"/>
          <w:numId w:val="37"/>
        </w:numPr>
        <w:rPr>
          <w:rFonts w:cstheme="minorHAnsi"/>
        </w:rPr>
      </w:pPr>
      <w:r w:rsidRPr="00651BDF">
        <w:rPr>
          <w:rFonts w:cstheme="minorHAnsi"/>
        </w:rPr>
        <w:t xml:space="preserve">For providers who are not regulated by a DSPS licensing board, at least 2 hours of professional ethics and boundaries training must be completed </w:t>
      </w:r>
      <w:r w:rsidR="00FD6EB6" w:rsidRPr="00FD6EB6">
        <w:rPr>
          <w:rFonts w:cstheme="minorHAnsi"/>
          <w:u w:val="single"/>
        </w:rPr>
        <w:t>every</w:t>
      </w:r>
      <w:r w:rsidRPr="00FD6EB6">
        <w:rPr>
          <w:rFonts w:cstheme="minorHAnsi"/>
          <w:u w:val="single"/>
        </w:rPr>
        <w:t xml:space="preserve"> year</w:t>
      </w:r>
      <w:r w:rsidRPr="00651BDF">
        <w:rPr>
          <w:rFonts w:cstheme="minorHAnsi"/>
        </w:rPr>
        <w:t xml:space="preserve"> as part of continuing education</w:t>
      </w:r>
      <w:r w:rsidR="005A441A">
        <w:rPr>
          <w:rFonts w:cstheme="minorHAnsi"/>
        </w:rPr>
        <w:t xml:space="preserve"> in a live/in-person equivalent environment. </w:t>
      </w:r>
      <w:r w:rsidRPr="00651BDF">
        <w:rPr>
          <w:rFonts w:cstheme="minorHAnsi"/>
        </w:rPr>
        <w:t xml:space="preserve">  </w:t>
      </w:r>
      <w:r w:rsidR="00CD4B55" w:rsidRPr="00651BDF">
        <w:rPr>
          <w:rFonts w:cstheme="minorHAnsi"/>
        </w:rPr>
        <w:t xml:space="preserve"> </w:t>
      </w:r>
      <w:r w:rsidR="003B5D67" w:rsidRPr="00651BDF">
        <w:rPr>
          <w:rFonts w:cstheme="minorHAnsi"/>
        </w:rPr>
        <w:t xml:space="preserve"> </w:t>
      </w:r>
    </w:p>
    <w:p w14:paraId="1786658B" w14:textId="178BA1E9" w:rsidR="009F65CB" w:rsidRPr="00494A8C" w:rsidRDefault="009F65CB" w:rsidP="001C2D21">
      <w:pPr>
        <w:pStyle w:val="NoSpacing"/>
        <w:ind w:left="1980" w:hanging="1350"/>
        <w:rPr>
          <w:rFonts w:cstheme="minorHAnsi"/>
          <w:sz w:val="24"/>
          <w:szCs w:val="24"/>
        </w:rPr>
      </w:pP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39193CC1" w14:textId="6DD49E33" w:rsidR="00A66EB3" w:rsidRDefault="0071390D" w:rsidP="00494A8C">
      <w:pPr>
        <w:pStyle w:val="NoSpacing"/>
        <w:rPr>
          <w:rFonts w:cstheme="minorHAnsi"/>
        </w:rPr>
      </w:pPr>
      <w:r w:rsidRPr="0071390D">
        <w:rPr>
          <w:rFonts w:cstheme="minorHAnsi"/>
        </w:rPr>
        <w:t xml:space="preserve">When possible, please attach supportive documentation which may include but is not limited </w:t>
      </w:r>
      <w:proofErr w:type="gramStart"/>
      <w:r w:rsidRPr="0071390D">
        <w:rPr>
          <w:rFonts w:cstheme="minorHAnsi"/>
        </w:rPr>
        <w:t>to:</w:t>
      </w:r>
      <w:proofErr w:type="gramEnd"/>
      <w:r w:rsidRPr="0071390D">
        <w:rPr>
          <w:rFonts w:cstheme="minorHAnsi"/>
        </w:rPr>
        <w:t xml:space="preserve"> training/workshop agendas, certificates of attendance, continuing education credit documentation</w:t>
      </w:r>
      <w:r>
        <w:rPr>
          <w:rFonts w:cstheme="minorHAnsi"/>
        </w:rPr>
        <w:t>, college course syllabus, etc</w:t>
      </w:r>
      <w:r w:rsidRPr="0071390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3F293B" w14:textId="1C624D36" w:rsidR="00A66EB3" w:rsidRDefault="00D166A2" w:rsidP="00494A8C">
      <w:pPr>
        <w:pStyle w:val="NoSpacing"/>
        <w:rPr>
          <w:rFonts w:cstheme="minorHAnsi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E3B97" wp14:editId="545B2A29">
                <wp:simplePos x="0" y="0"/>
                <wp:positionH relativeFrom="column">
                  <wp:posOffset>-99391</wp:posOffset>
                </wp:positionH>
                <wp:positionV relativeFrom="paragraph">
                  <wp:posOffset>124764</wp:posOffset>
                </wp:positionV>
                <wp:extent cx="7033647" cy="1948069"/>
                <wp:effectExtent l="0" t="0" r="15240" b="14605"/>
                <wp:wrapNone/>
                <wp:docPr id="4204371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647" cy="1948069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6D30" id="Rectangle: Rounded Corners 1" o:spid="_x0000_s1026" style="position:absolute;margin-left:-7.85pt;margin-top:9.8pt;width:553.85pt;height:1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576C6ABB" w14:textId="5702AAE1" w:rsidR="006A1270" w:rsidRPr="006A1270" w:rsidRDefault="006A1270" w:rsidP="006A1270">
      <w:pPr>
        <w:pStyle w:val="NoSpacing"/>
        <w:rPr>
          <w:rFonts w:cstheme="minorHAnsi"/>
          <w:u w:val="single"/>
        </w:rPr>
      </w:pPr>
      <w:r w:rsidRPr="006A1270">
        <w:rPr>
          <w:rFonts w:cstheme="minorHAnsi"/>
          <w:u w:val="single"/>
        </w:rPr>
        <w:t xml:space="preserve">Methods of </w:t>
      </w:r>
      <w:r>
        <w:rPr>
          <w:rFonts w:cstheme="minorHAnsi"/>
          <w:u w:val="single"/>
        </w:rPr>
        <w:t xml:space="preserve">Training </w:t>
      </w:r>
      <w:r w:rsidRPr="006A1270">
        <w:rPr>
          <w:rFonts w:cstheme="minorHAnsi"/>
          <w:u w:val="single"/>
        </w:rPr>
        <w:t xml:space="preserve">Completion </w:t>
      </w:r>
    </w:p>
    <w:p w14:paraId="75475C86" w14:textId="77777777" w:rsidR="006A1270" w:rsidRPr="006A1270" w:rsidRDefault="006A1270" w:rsidP="006A1270">
      <w:pPr>
        <w:pStyle w:val="NoSpacing"/>
        <w:rPr>
          <w:rFonts w:cstheme="minorHAnsi"/>
          <w:b/>
          <w:bCs/>
          <w:sz w:val="6"/>
          <w:szCs w:val="6"/>
          <w:u w:val="single"/>
        </w:rPr>
      </w:pPr>
    </w:p>
    <w:p w14:paraId="47888AFD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6A1270">
        <w:rPr>
          <w:rFonts w:cstheme="minorHAnsi"/>
          <w:b/>
          <w:bCs/>
        </w:rPr>
        <w:t>College Course</w:t>
      </w:r>
      <w:r w:rsidRPr="006A1270">
        <w:rPr>
          <w:rFonts w:cstheme="minorHAnsi"/>
        </w:rPr>
        <w:t xml:space="preserve"> – completion of a secondary education course with a passing grade. May be a community college, bachelor, master, doctoral level program. </w:t>
      </w:r>
      <w:hyperlink r:id="rId10" w:history="1">
        <w:r w:rsidRPr="006A1270">
          <w:rPr>
            <w:rStyle w:val="Hyperlink"/>
            <w:sz w:val="20"/>
            <w:szCs w:val="20"/>
          </w:rPr>
          <w:t>Converting College Credits to Hours of Training (wisconsin.gov)</w:t>
        </w:r>
      </w:hyperlink>
    </w:p>
    <w:p w14:paraId="3F46C1B2" w14:textId="63F0253D" w:rsidR="00E15C34" w:rsidRPr="00E15C34" w:rsidRDefault="00E15C34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94B24">
        <w:rPr>
          <w:rFonts w:cstheme="minorHAnsi"/>
          <w:b/>
          <w:bCs/>
        </w:rPr>
        <w:t>In-Service</w:t>
      </w:r>
      <w:r>
        <w:rPr>
          <w:rFonts w:cstheme="minorHAnsi"/>
        </w:rPr>
        <w:t xml:space="preserve"> – an internal agency training </w:t>
      </w:r>
      <w:r w:rsidR="00984696">
        <w:rPr>
          <w:rFonts w:cstheme="minorHAnsi"/>
        </w:rPr>
        <w:t>or staff development</w:t>
      </w:r>
    </w:p>
    <w:p w14:paraId="5C48E646" w14:textId="4DB54C8E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Online Interactive Training</w:t>
      </w:r>
      <w:r w:rsidRPr="006A1270">
        <w:rPr>
          <w:rFonts w:cstheme="minorHAnsi"/>
        </w:rPr>
        <w:t xml:space="preserve"> – online training that requires interaction (e.g. quizzes, interactive activities throughout, simulations, competency test at the end, etc), not just a text-based presentation</w:t>
      </w:r>
    </w:p>
    <w:p w14:paraId="73B6E784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Reading</w:t>
      </w:r>
      <w:r w:rsidRPr="006A1270">
        <w:rPr>
          <w:rFonts w:cstheme="minorHAnsi"/>
        </w:rPr>
        <w:t xml:space="preserve"> – reading source material (e.g. books, policy handbooks, etc)</w:t>
      </w:r>
    </w:p>
    <w:p w14:paraId="4ADC95DC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Training/Conference</w:t>
      </w:r>
      <w:r w:rsidRPr="006A1270">
        <w:rPr>
          <w:rFonts w:cstheme="minorHAnsi"/>
        </w:rPr>
        <w:t xml:space="preserve"> – attended a </w:t>
      </w:r>
      <w:r w:rsidRPr="00670FF4">
        <w:rPr>
          <w:rFonts w:cstheme="minorHAnsi"/>
        </w:rPr>
        <w:t xml:space="preserve">live </w:t>
      </w:r>
      <w:r w:rsidRPr="00670FF4">
        <w:rPr>
          <w:rFonts w:cstheme="minorHAnsi"/>
          <w:u w:val="single"/>
        </w:rPr>
        <w:t>in-person</w:t>
      </w:r>
      <w:r w:rsidRPr="006A1270">
        <w:rPr>
          <w:rFonts w:cstheme="minorHAnsi"/>
        </w:rPr>
        <w:t xml:space="preserve"> training</w:t>
      </w:r>
    </w:p>
    <w:p w14:paraId="0B6DE9C6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Video/Video Recording of a Presentation</w:t>
      </w:r>
      <w:r w:rsidRPr="006A1270">
        <w:rPr>
          <w:rFonts w:cstheme="minorHAnsi"/>
        </w:rPr>
        <w:t xml:space="preserve"> – watching a training video</w:t>
      </w:r>
    </w:p>
    <w:p w14:paraId="7D598360" w14:textId="0B54B9F5" w:rsidR="006A1270" w:rsidRPr="006A1270" w:rsidRDefault="006A1270" w:rsidP="00494A8C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 xml:space="preserve">Webinar </w:t>
      </w:r>
      <w:r w:rsidRPr="006A1270">
        <w:rPr>
          <w:rFonts w:cstheme="minorHAnsi"/>
        </w:rPr>
        <w:t xml:space="preserve">– online </w:t>
      </w:r>
      <w:r w:rsidRPr="006A1270">
        <w:rPr>
          <w:rFonts w:cstheme="minorHAnsi"/>
          <w:u w:val="single"/>
        </w:rPr>
        <w:t>live</w:t>
      </w:r>
      <w:r w:rsidRPr="006A1270">
        <w:rPr>
          <w:rFonts w:cstheme="minorHAnsi"/>
        </w:rPr>
        <w:t xml:space="preserve"> training where viewers can see, hear, and ask questions of the presenters</w:t>
      </w:r>
    </w:p>
    <w:p w14:paraId="3D61FDD4" w14:textId="77777777" w:rsidR="006A1270" w:rsidRDefault="006A1270" w:rsidP="00494A8C">
      <w:pPr>
        <w:pStyle w:val="NoSpacing"/>
        <w:rPr>
          <w:rFonts w:cstheme="minorHAnsi"/>
        </w:rPr>
      </w:pPr>
    </w:p>
    <w:p w14:paraId="62E7B5C9" w14:textId="1B75692F" w:rsidR="008052DF" w:rsidRDefault="008052DF" w:rsidP="00661789">
      <w:pPr>
        <w:pStyle w:val="NoSpacing"/>
        <w:ind w:left="63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890"/>
        <w:gridCol w:w="2160"/>
        <w:gridCol w:w="900"/>
        <w:gridCol w:w="2515"/>
      </w:tblGrid>
      <w:tr w:rsidR="008052DF" w14:paraId="61B7A8FC" w14:textId="77777777" w:rsidTr="00360C04">
        <w:trPr>
          <w:trHeight w:val="378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229C5" w14:textId="5750912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Training Hours Completed: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351E" w14:textId="7AD492E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B5D5" w14:textId="77777777" w:rsidR="008052DF" w:rsidRDefault="008052DF" w:rsidP="008052DF">
            <w:pPr>
              <w:pStyle w:val="NoSpacing"/>
              <w:rPr>
                <w:rFonts w:cstheme="minorHAnsi"/>
              </w:rPr>
            </w:pPr>
          </w:p>
        </w:tc>
      </w:tr>
      <w:tr w:rsidR="004011BB" w:rsidRPr="00A46D70" w14:paraId="1B0E63B7" w14:textId="77777777" w:rsidTr="002A574A">
        <w:trPr>
          <w:trHeight w:val="576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F91C" w14:textId="780DF7ED" w:rsidR="004011BB" w:rsidRPr="00A46D70" w:rsidRDefault="00A46D70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4011BB" w:rsidRPr="00A46D70">
              <w:rPr>
                <w:rFonts w:cstheme="minorHAnsi"/>
              </w:rPr>
              <w:t xml:space="preserve">I attest </w:t>
            </w:r>
            <w:r w:rsidR="008B2A83" w:rsidRPr="00A46D70">
              <w:rPr>
                <w:rFonts w:cstheme="minorHAnsi"/>
              </w:rPr>
              <w:t xml:space="preserve">that as a CCS staff member, I can adequately understand and apply </w:t>
            </w:r>
            <w:proofErr w:type="gramStart"/>
            <w:r w:rsidR="008B2A83" w:rsidRPr="00A46D70">
              <w:rPr>
                <w:rFonts w:cstheme="minorHAnsi"/>
              </w:rPr>
              <w:t>all of</w:t>
            </w:r>
            <w:proofErr w:type="gramEnd"/>
            <w:r w:rsidR="008B2A83" w:rsidRPr="00A46D70">
              <w:rPr>
                <w:rFonts w:cstheme="minorHAnsi"/>
              </w:rPr>
              <w:t xml:space="preserve"> the following</w:t>
            </w:r>
            <w:r w:rsidR="00505CD5">
              <w:rPr>
                <w:rFonts w:cstheme="minorHAnsi"/>
              </w:rPr>
              <w:t xml:space="preserve"> information</w:t>
            </w:r>
            <w:r w:rsidRPr="00A46D70">
              <w:rPr>
                <w:rFonts w:cstheme="minorHAnsi"/>
              </w:rPr>
              <w:t xml:space="preserve">: </w:t>
            </w:r>
          </w:p>
        </w:tc>
      </w:tr>
      <w:tr w:rsidR="008052DF" w14:paraId="4CDE72CE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A815" w14:textId="1B75692F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Employee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6F13FC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62AB" w14:textId="48D208DC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15D5" w14:textId="114C0411" w:rsidR="008052DF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8052DF" w14:paraId="0F7D9F22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2E4B" w14:textId="4122B03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E7A47A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CC3" w14:textId="2687168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3A068" w14:textId="58F56ECD" w:rsidR="008052DF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0273EB" w14:paraId="3BFD34D5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9570" w14:textId="21789512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WRIC Administration: </w:t>
            </w:r>
          </w:p>
        </w:tc>
        <w:tc>
          <w:tcPr>
            <w:tcW w:w="5130" w:type="dxa"/>
            <w:gridSpan w:val="3"/>
            <w:tcBorders>
              <w:left w:val="nil"/>
              <w:right w:val="nil"/>
            </w:tcBorders>
            <w:vAlign w:val="center"/>
          </w:tcPr>
          <w:p w14:paraId="77AED535" w14:textId="77777777" w:rsidR="000273EB" w:rsidRDefault="000273EB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4533" w14:textId="075AC0FE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5B38" w14:textId="1B06F38E" w:rsidR="000273EB" w:rsidRDefault="002669CA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15AE9719" w14:textId="249698A4" w:rsidR="00661789" w:rsidRDefault="0099562A" w:rsidP="001A378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this form to </w:t>
      </w:r>
      <w:hyperlink r:id="rId11" w:history="1">
        <w:r w:rsidR="001A3781" w:rsidRPr="00066138">
          <w:rPr>
            <w:rStyle w:val="Hyperlink"/>
            <w:rFonts w:ascii="Times New Roman" w:hAnsi="Times New Roman" w:cs="Times New Roman"/>
          </w:rPr>
          <w:t>ISRSQA@lacrossecounty.org</w:t>
        </w:r>
      </w:hyperlink>
    </w:p>
    <w:p w14:paraId="1D5EABA0" w14:textId="77777777" w:rsidR="00B71631" w:rsidRDefault="00B71631" w:rsidP="000B78B2">
      <w:pPr>
        <w:pStyle w:val="NoSpacing"/>
        <w:rPr>
          <w:rFonts w:ascii="Times New Roman" w:hAnsi="Times New Roman" w:cs="Times New Roman"/>
          <w:b/>
          <w:bCs/>
        </w:rPr>
        <w:sectPr w:rsidR="00B71631" w:rsidSect="006617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358" w:type="dxa"/>
        <w:tblLook w:val="04A0" w:firstRow="1" w:lastRow="0" w:firstColumn="1" w:lastColumn="0" w:noHBand="0" w:noVBand="1"/>
      </w:tblPr>
      <w:tblGrid>
        <w:gridCol w:w="4755"/>
        <w:gridCol w:w="4145"/>
        <w:gridCol w:w="1207"/>
        <w:gridCol w:w="1026"/>
        <w:gridCol w:w="1765"/>
        <w:gridCol w:w="1460"/>
      </w:tblGrid>
      <w:tr w:rsidR="00DD5722" w:rsidRPr="00271AD5" w14:paraId="36B570A7" w14:textId="7A373D34" w:rsidTr="0095263C">
        <w:trPr>
          <w:trHeight w:val="550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0EB85" w14:textId="4BAE06D4" w:rsidR="00863868" w:rsidRPr="00271AD5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66B4">
              <w:rPr>
                <w:rFonts w:ascii="Times New Roman" w:hAnsi="Times New Roman" w:cs="Times New Roman"/>
                <w:b/>
                <w:bCs/>
              </w:rPr>
              <w:t xml:space="preserve">under </w:t>
            </w:r>
            <w:r w:rsidRPr="00271AD5">
              <w:rPr>
                <w:rFonts w:ascii="Times New Roman" w:hAnsi="Times New Roman" w:cs="Times New Roman"/>
                <w:b/>
                <w:bCs/>
              </w:rPr>
              <w:t>DHS 36.12</w:t>
            </w:r>
            <w:r w:rsidR="005E24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24D8" w:rsidRPr="005E24D8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</w:rPr>
              <w:t>(select an option)</w:t>
            </w:r>
            <w:r w:rsidRPr="005E24D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0B960" w14:textId="40D9EF8B" w:rsidR="00863868" w:rsidRPr="00DD5722" w:rsidRDefault="00863868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7F854" w14:textId="77DC8C56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863868" w:rsidRPr="00231955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34D9D" w14:textId="1459DAA0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3E5C8" w14:textId="4448EDC5" w:rsidR="00863868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863868" w14:paraId="20F01CF1" w14:textId="4DB6CB35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F90BB" w14:textId="3A304084" w:rsidR="00863868" w:rsidRPr="008C04CD" w:rsidRDefault="00863868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E24D8" w:rsidRPr="00933617">
              <w:rPr>
                <w:rFonts w:cstheme="minorHAnsi"/>
                <w:color w:val="C00000"/>
              </w:rPr>
              <w:t>*</w:t>
            </w:r>
            <w:r w:rsidR="005E24D8">
              <w:rPr>
                <w:rFonts w:cstheme="minorHAnsi"/>
              </w:rPr>
              <w:t>Professional Ethics &amp; Boundaries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F44A" w14:textId="2A6E7E0F" w:rsidR="00863868" w:rsidRPr="00DD5722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  <w:bookmarkEnd w:id="8"/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3C84" w14:textId="4F1F7C2F" w:rsidR="00863868" w:rsidRPr="009E37E4" w:rsidRDefault="00863868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E3A9E" w14:textId="13C0BC4B" w:rsidR="00863868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 w:rsidR="00863868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27654215"/>
            <w:placeholder>
              <w:docPart w:val="F29BCF9B6E14403CAC520C7C3CDCAA3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Training/ Conference" w:value="Training/ Conference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8B8EBF" w14:textId="1160D978" w:rsidR="00863868" w:rsidRPr="009E37E4" w:rsidRDefault="004126F7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9E8140" w14:textId="59E796D2" w:rsidR="00863868" w:rsidRPr="00544E7C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1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7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4758FDCD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0F73C3" w14:textId="09499EC0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7493179"/>
                <w:placeholder>
                  <w:docPart w:val="8BA750422FE14CC7A40399ED3F61A5B9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7501DD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8CAB2" w14:textId="6995F2F0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D3C0" w14:textId="3895CF08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C325D" w14:textId="66344AAF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5220973"/>
            <w:placeholder>
              <w:docPart w:val="D2762B85393B4A4DB12A25A2F62B168E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A44C373" w14:textId="03643AC0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AC5F4" w14:textId="27F6CF38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56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76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51553ADD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DB515A" w14:textId="42923037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9754498"/>
                <w:placeholder>
                  <w:docPart w:val="0E3E5381A88348CE9BFE30327CBD9E75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C8E08" w14:textId="249CFD16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1CCC8" w14:textId="35A5F73B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EE0B" w14:textId="3B0A5BCA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03400356"/>
            <w:placeholder>
              <w:docPart w:val="92BA8656C66743B49EA0734DBFE28F00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FBE1096" w14:textId="608FFD6E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F1640" w14:textId="40BC0E11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723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35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29D56D88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CC9281" w14:textId="608448A1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2821647"/>
                <w:placeholder>
                  <w:docPart w:val="6F223E7EA43B4B90B2F2654400800556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D17F5" w14:textId="11E14A55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CFB94" w14:textId="0AED47A5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C33FC" w14:textId="4BE23139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1452034"/>
            <w:placeholder>
              <w:docPart w:val="0A957F20FD4C43F78CE8B4D9112B6562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230E82" w14:textId="7E26D112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06167" w14:textId="1586FA91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51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8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09936A92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7564B" w14:textId="4CF33D8E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7827340"/>
                <w:placeholder>
                  <w:docPart w:val="A3A19AD3FF3B4519AF00C5108FB516C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66425" w14:textId="2C32094F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CC4AB" w14:textId="169BD3D3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BD2C" w14:textId="7319FB00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00588181"/>
            <w:placeholder>
              <w:docPart w:val="D86083ADADB643EAB9F54E6B20946DBB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0730DCA" w14:textId="059407AD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4B8D4" w14:textId="4560F219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20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600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399E8934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44D43C" w14:textId="00605BCF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9414557"/>
                <w:placeholder>
                  <w:docPart w:val="B75F49735FD346B699F8D3B37C3BFC2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EAF5B" w14:textId="282CFD90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9FA52" w14:textId="610852BB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4E179" w14:textId="175AAC79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25958944"/>
            <w:placeholder>
              <w:docPart w:val="88A0F158D2AA4C29B043A84D0F60708D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1BAB5F3" w14:textId="665A74B9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E300B2" w14:textId="65F885E1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953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49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4126F7" w14:paraId="1BD45B29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0459AA" w14:textId="3BCAEEB2" w:rsidR="004126F7" w:rsidRDefault="004126F7" w:rsidP="004126F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2628773"/>
                <w:placeholder>
                  <w:docPart w:val="211AA85FAAE74DB59BA7274475DB7367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0A0E2" w14:textId="606DA228" w:rsidR="004126F7" w:rsidRDefault="004126F7" w:rsidP="004126F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8B493" w14:textId="68F2D177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4743" w14:textId="465AA283" w:rsidR="004126F7" w:rsidRDefault="004126F7" w:rsidP="004126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2727817"/>
            <w:placeholder>
              <w:docPart w:val="5B49EE9356DE4BF49879B0AE4DEE095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0FEC9B4" w14:textId="75FD71B1" w:rsidR="004126F7" w:rsidRDefault="006035DA" w:rsidP="004126F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CDBAE" w14:textId="37CCA046" w:rsidR="004126F7" w:rsidRDefault="00A45900" w:rsidP="004126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1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412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51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26F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736F96B1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468268" w14:textId="0FBF4B2F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9502222"/>
                <w:placeholder>
                  <w:docPart w:val="6B61ADA40C824C1FA06A19D92947514C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5BB4D" w14:textId="4D16C7EE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F6BFD" w14:textId="7E00DDD5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E9BDC" w14:textId="024B358F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47539998"/>
            <w:placeholder>
              <w:docPart w:val="9EB7837BCD8744B298C4C2254D1A7E73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C7DFD52" w14:textId="34F85351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C07AF" w14:textId="298946A7" w:rsidR="00933617" w:rsidRDefault="00A45900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135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93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3D110038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2A2E99" w14:textId="7AE44C1B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8057879"/>
                <w:placeholder>
                  <w:docPart w:val="79E462FD31394361862690B0FD266A71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A5D33" w14:textId="32332657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66184" w14:textId="6F529711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7E5B0" w14:textId="4E7A619C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13506290"/>
            <w:placeholder>
              <w:docPart w:val="6F1403883A07480CA3D9C4D82E78EDE3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735786" w14:textId="77C0E46C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F16733" w14:textId="2BD41498" w:rsidR="00933617" w:rsidRDefault="00A45900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28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64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5753F0F7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AB04E2" w14:textId="4FBA445C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9916249"/>
                <w:placeholder>
                  <w:docPart w:val="21689AD94C4F420DB69A2D15F02AC48C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20DA" w14:textId="77E6205E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4215D" w14:textId="5274B7A0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0C248" w14:textId="62B54A2B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51480375"/>
            <w:placeholder>
              <w:docPart w:val="74F8FD698C6B41E587F5D5434EE1F609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C8A014C" w14:textId="37BF579F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0A2D7" w14:textId="2CC2BC98" w:rsidR="00933617" w:rsidRDefault="00A45900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10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36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247B15E5" w14:textId="77777777" w:rsidTr="0095263C">
        <w:trPr>
          <w:trHeight w:val="576"/>
        </w:trPr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DDC31" w14:textId="3EBA6C16" w:rsidR="00933617" w:rsidRDefault="00933617" w:rsidP="009336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1693703"/>
                <w:placeholder>
                  <w:docPart w:val="EFA11553FBDD4AF3B2DDCCA6DC309944"/>
                </w:placeholder>
                <w:showingPlcHdr/>
                <w:comboBox>
                  <w:listItem w:value="Choose an item"/>
                  <w:listItem w:displayText="CCS Program Information Relevant to Job Duties" w:value="CCS Program Information Relevant to Job Duties"/>
                  <w:listItem w:displayText="WI Laws &amp; Statutes" w:value="WI Laws &amp; Statutes"/>
                  <w:listItem w:displayText="Mandated Reporting" w:value="Mandated Reporting"/>
                  <w:listItem w:displayText="Client Confidentiality " w:value="Client Confidentiality "/>
                  <w:listItem w:displayText="Client Rights" w:value="Client Rights"/>
                  <w:listItem w:displayText="Mental Health/Substance Use Disorders" w:value="Mental Health/Substance Use Disorders"/>
                  <w:listItem w:displayText="Treatment Based Service Interventions" w:value="Treatment Based Service Interventions"/>
                  <w:listItem w:displayText="Trauma Informed Care Principles" w:value="Trauma Informed Care Principles"/>
                  <w:listItem w:displayText="Cultural/Language Intelligence Standards" w:value="Cultural/Language Intelligence Standards"/>
                  <w:listItem w:displayText="Non-Violent Crisis Intervention" w:value="Non-Violent Crisis Intervention"/>
                  <w:listItem w:displayText="Suicide Risk Prevention" w:value="Suicide Risk Prevention"/>
                  <w:listItem w:displayText="Ethics &amp; Boundaries" w:value="Ethics &amp; Boundaries"/>
                  <w:listItem w:displayText="Telehealth Services" w:value="Telehealth Services"/>
                  <w:listItem w:displayText="Other Training Topic Relevant to Direct CCS Service Delivery" w:value="Other Training Topic Relevant to Direct CCS Service Delivery"/>
                </w:comboBox>
              </w:sdtPr>
              <w:sdtEndPr/>
              <w:sdtContent>
                <w:r w:rsidR="0095263C" w:rsidRPr="00E250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51BFE" w14:textId="50245978" w:rsidR="00933617" w:rsidRDefault="00933617" w:rsidP="00933617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FB119" w14:textId="1D892C29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CD0B" w14:textId="326FD306" w:rsidR="00933617" w:rsidRDefault="00933617" w:rsidP="0093361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5468917"/>
            <w:placeholder>
              <w:docPart w:val="141D65AF5DBC48F5A522BF1B85F94CBE"/>
            </w:placeholder>
            <w:showingPlcHdr/>
            <w:comboBox>
              <w:listItem w:value="Choose an item"/>
              <w:listItem w:displayText="College Course" w:value="College Course"/>
              <w:listItem w:displayText="In-Service" w:value="In-Servic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37C0B57" w14:textId="0F92F425" w:rsidR="00933617" w:rsidRDefault="006035DA" w:rsidP="00933617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FB78" w14:textId="0D550B59" w:rsidR="00933617" w:rsidRDefault="00A45900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13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336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17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61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361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33617" w14:paraId="6ECF8FB7" w14:textId="77777777" w:rsidTr="002820BB">
        <w:trPr>
          <w:trHeight w:val="576"/>
        </w:trPr>
        <w:tc>
          <w:tcPr>
            <w:tcW w:w="10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89AF5" w14:textId="7B790847" w:rsidR="00933617" w:rsidRDefault="00933617" w:rsidP="00933617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212D" w14:textId="77777777" w:rsidR="00933617" w:rsidRDefault="00933617" w:rsidP="009336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E0E206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475F3D37" w14:textId="77777777" w:rsidR="00E44F20" w:rsidRPr="00F4760A" w:rsidRDefault="00E44F20" w:rsidP="00E44F20">
      <w:pPr>
        <w:rPr>
          <w:rFonts w:cstheme="minorHAnsi"/>
        </w:rPr>
      </w:pPr>
      <w:r w:rsidRPr="00F4760A">
        <w:rPr>
          <w:rFonts w:cstheme="minorHAnsi"/>
        </w:rPr>
        <w:t xml:space="preserve">Notes: </w:t>
      </w:r>
      <w:r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1"/>
    </w:p>
    <w:p w14:paraId="53EAE70D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  <w:sectPr w:rsidR="00E44F20" w:rsidSect="00B7163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5390DCB" w14:textId="400AD96C" w:rsidR="00EF2021" w:rsidRDefault="00D128AE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Starter 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>Resource</w:t>
      </w:r>
      <w:r>
        <w:rPr>
          <w:rFonts w:cstheme="minorHAnsi"/>
          <w:b/>
          <w:bCs/>
          <w:sz w:val="28"/>
          <w:szCs w:val="28"/>
          <w:u w:val="single"/>
        </w:rPr>
        <w:t xml:space="preserve"> Suggestions</w:t>
      </w:r>
      <w:r w:rsidR="00EF2021" w:rsidRPr="00EF2021">
        <w:rPr>
          <w:rFonts w:cstheme="minorHAnsi"/>
          <w:b/>
          <w:bCs/>
          <w:sz w:val="28"/>
          <w:szCs w:val="28"/>
          <w:u w:val="single"/>
        </w:rPr>
        <w:t xml:space="preserve"> to Complete Required Training Topics:</w:t>
      </w:r>
    </w:p>
    <w:p w14:paraId="1287E55B" w14:textId="708BF7C1" w:rsidR="00EF2021" w:rsidRDefault="00EF2021" w:rsidP="00661789">
      <w:pPr>
        <w:pStyle w:val="NoSpacing"/>
        <w:rPr>
          <w:rFonts w:cstheme="minorHAnsi"/>
        </w:rPr>
      </w:pPr>
    </w:p>
    <w:p w14:paraId="271F3364" w14:textId="5F713C0D" w:rsidR="00E0308B" w:rsidRDefault="00E0308B" w:rsidP="00661789">
      <w:pPr>
        <w:pStyle w:val="NoSpacing"/>
        <w:rPr>
          <w:rFonts w:cstheme="minorHAnsi"/>
        </w:rPr>
      </w:pPr>
      <w:r w:rsidRPr="00E0308B">
        <w:rPr>
          <w:rFonts w:cstheme="minorHAnsi"/>
        </w:rPr>
        <w:t xml:space="preserve">Also check out the </w:t>
      </w:r>
      <w:hyperlink r:id="rId12" w:history="1">
        <w:r w:rsidRPr="00E0308B">
          <w:rPr>
            <w:rStyle w:val="Hyperlink"/>
            <w:rFonts w:cstheme="minorHAnsi"/>
          </w:rPr>
          <w:t>WRIC Sharepoint Site</w:t>
        </w:r>
      </w:hyperlink>
      <w:r w:rsidRPr="00E0308B">
        <w:rPr>
          <w:rFonts w:cstheme="minorHAnsi"/>
        </w:rPr>
        <w:t xml:space="preserve"> Training Resources Library for additional resources and training videos.</w:t>
      </w:r>
      <w:r>
        <w:rPr>
          <w:rFonts w:cstheme="minorHAnsi"/>
          <w:b/>
          <w:bCs/>
        </w:rPr>
        <w:t xml:space="preserve"> </w:t>
      </w:r>
    </w:p>
    <w:p w14:paraId="11D0AF11" w14:textId="0DD8E889" w:rsidR="00F372A3" w:rsidRDefault="00F372A3" w:rsidP="00661789">
      <w:pPr>
        <w:pStyle w:val="NoSpacing"/>
        <w:rPr>
          <w:rFonts w:cstheme="minorHAnsi"/>
        </w:rPr>
      </w:pPr>
    </w:p>
    <w:p w14:paraId="08A4900F" w14:textId="77777777" w:rsidR="00DD67BC" w:rsidRDefault="00DD67BC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1F328C" w:rsidRPr="00271AD5" w14:paraId="4A277FF3" w14:textId="77777777" w:rsidTr="00651BDF">
        <w:trPr>
          <w:trHeight w:val="395"/>
        </w:trPr>
        <w:tc>
          <w:tcPr>
            <w:tcW w:w="36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350834E3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36.12</w:t>
            </w:r>
          </w:p>
        </w:tc>
        <w:tc>
          <w:tcPr>
            <w:tcW w:w="71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28C" w14:paraId="002F95B2" w14:textId="77777777" w:rsidTr="00651BDF">
        <w:trPr>
          <w:trHeight w:val="483"/>
        </w:trPr>
        <w:tc>
          <w:tcPr>
            <w:tcW w:w="3685" w:type="dxa"/>
            <w:tcBorders>
              <w:top w:val="single" w:sz="12" w:space="0" w:color="auto"/>
            </w:tcBorders>
          </w:tcPr>
          <w:p w14:paraId="68647B58" w14:textId="352BEAFE" w:rsidR="001F328C" w:rsidRPr="008C04CD" w:rsidRDefault="00B176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CCS Program Information Relevant to Job Duties</w:t>
            </w:r>
          </w:p>
        </w:tc>
        <w:tc>
          <w:tcPr>
            <w:tcW w:w="7105" w:type="dxa"/>
            <w:tcBorders>
              <w:top w:val="single" w:sz="12" w:space="0" w:color="auto"/>
            </w:tcBorders>
          </w:tcPr>
          <w:p w14:paraId="2E1090D9" w14:textId="456F8CF0" w:rsidR="00E67E74" w:rsidRDefault="00E67E74" w:rsidP="007B69B7">
            <w:pPr>
              <w:pStyle w:val="NoSpacing"/>
              <w:rPr>
                <w:rFonts w:cstheme="minorHAnsi"/>
              </w:rPr>
            </w:pPr>
            <w:r w:rsidRPr="00E67E74">
              <w:rPr>
                <w:rStyle w:val="Hyperlink"/>
                <w:rFonts w:cstheme="minorHAnsi"/>
                <w:color w:val="auto"/>
                <w:u w:val="none"/>
              </w:rPr>
              <w:t xml:space="preserve">Sharepoint: </w:t>
            </w:r>
            <w:hyperlink r:id="rId13" w:history="1">
              <w:r>
                <w:rPr>
                  <w:rStyle w:val="Hyperlink"/>
                </w:rPr>
                <w:t>CCS Program Overview</w:t>
              </w:r>
            </w:hyperlink>
          </w:p>
          <w:p w14:paraId="7DFE42CD" w14:textId="77777777" w:rsidR="005D5DAD" w:rsidRDefault="005D5DAD" w:rsidP="005D5DAD">
            <w:r>
              <w:t xml:space="preserve">Read: </w:t>
            </w:r>
            <w:hyperlink r:id="rId14" w:history="1">
              <w:r w:rsidRPr="00935AAB">
                <w:rPr>
                  <w:rStyle w:val="Hyperlink"/>
                </w:rPr>
                <w:t>CCS Consumer Handbook</w:t>
              </w:r>
            </w:hyperlink>
          </w:p>
          <w:p w14:paraId="1E559EE5" w14:textId="77777777" w:rsidR="005D5DAD" w:rsidRPr="00AE3A25" w:rsidRDefault="00A45900" w:rsidP="005D5DAD">
            <w:hyperlink r:id="rId15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>:</w:t>
              </w:r>
              <w:r w:rsidR="005D5DAD">
                <w:rPr>
                  <w:rStyle w:val="Hyperlink"/>
                </w:rPr>
                <w:t xml:space="preserve"> WRIC CCS Provider Packet</w:t>
              </w:r>
            </w:hyperlink>
            <w:r w:rsidR="005D5DAD" w:rsidRPr="00AE3A25">
              <w:t xml:space="preserve"> </w:t>
            </w:r>
          </w:p>
          <w:p w14:paraId="55BD8ABC" w14:textId="77777777" w:rsidR="005D5DAD" w:rsidRPr="00AE3A25" w:rsidRDefault="00A45900" w:rsidP="005D5DAD">
            <w:pPr>
              <w:rPr>
                <w:rStyle w:val="Hyperlink"/>
              </w:rPr>
            </w:pPr>
            <w:hyperlink r:id="rId16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5D5DAD">
                <w:rPr>
                  <w:rStyle w:val="Hyperlink"/>
                </w:rPr>
                <w:t>WRIC Documentation Expectations</w:t>
              </w:r>
            </w:hyperlink>
            <w:r w:rsidR="005D5DAD" w:rsidRPr="00AE3A25">
              <w:rPr>
                <w:rStyle w:val="Hyperlink"/>
              </w:rPr>
              <w:t xml:space="preserve"> </w:t>
            </w:r>
          </w:p>
          <w:p w14:paraId="63803C71" w14:textId="77777777" w:rsidR="005D5DAD" w:rsidRDefault="00A45900" w:rsidP="005D5DAD">
            <w:pPr>
              <w:pStyle w:val="NoSpacing"/>
              <w:rPr>
                <w:rStyle w:val="Hyperlink"/>
              </w:rPr>
            </w:pPr>
            <w:hyperlink r:id="rId17" w:history="1">
              <w:r w:rsidR="005D5DAD">
                <w:t>Read</w:t>
              </w:r>
              <w:r w:rsidR="005D5DAD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5D5DAD">
                <w:rPr>
                  <w:rStyle w:val="Hyperlink"/>
                </w:rPr>
                <w:t>WRIC Clinical Supervision Expectations</w:t>
              </w:r>
            </w:hyperlink>
          </w:p>
          <w:p w14:paraId="499B9557" w14:textId="77777777" w:rsidR="005D5DAD" w:rsidRDefault="005D5DAD" w:rsidP="005D5DAD">
            <w:pPr>
              <w:pStyle w:val="NoSpacing"/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18" w:history="1">
              <w:r>
                <w:rPr>
                  <w:rStyle w:val="Hyperlink"/>
                </w:rPr>
                <w:t>Policies &amp; Procedures</w:t>
              </w:r>
            </w:hyperlink>
          </w:p>
          <w:p w14:paraId="71073826" w14:textId="08CAED8B" w:rsidR="005D5DAD" w:rsidRDefault="005D5DAD" w:rsidP="005D5DAD">
            <w:pPr>
              <w:pStyle w:val="NoSpacing"/>
            </w:pPr>
            <w:r>
              <w:t xml:space="preserve">Sharepoint: </w:t>
            </w:r>
            <w:hyperlink r:id="rId19" w:history="1">
              <w:r>
                <w:rPr>
                  <w:rStyle w:val="Hyperlink"/>
                </w:rPr>
                <w:t>Progress Notes &amp; Billing</w:t>
              </w:r>
            </w:hyperlink>
          </w:p>
          <w:p w14:paraId="71DCD8A6" w14:textId="3D0203B7" w:rsidR="0010628E" w:rsidRPr="00E0308B" w:rsidRDefault="0010628E" w:rsidP="005D5DA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1F328C" w14:paraId="314B13D2" w14:textId="77777777" w:rsidTr="00651BDF">
        <w:trPr>
          <w:trHeight w:val="2069"/>
        </w:trPr>
        <w:tc>
          <w:tcPr>
            <w:tcW w:w="3685" w:type="dxa"/>
          </w:tcPr>
          <w:p w14:paraId="23C9882E" w14:textId="03CFFBCD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Wisconsin State Laws: </w:t>
            </w:r>
          </w:p>
          <w:p w14:paraId="1CFD7A38" w14:textId="2B66A365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4D79E45E" w14:textId="6647C8B2" w:rsidR="00E75B00" w:rsidRDefault="00E75B00" w:rsidP="007B69B7">
            <w:pPr>
              <w:pStyle w:val="NoSpacing"/>
            </w:pPr>
            <w:r>
              <w:t xml:space="preserve">Read: </w:t>
            </w:r>
            <w:hyperlink r:id="rId20" w:history="1">
              <w:r w:rsidRPr="00AE3A25">
                <w:rPr>
                  <w:rStyle w:val="Hyperlink"/>
                </w:rPr>
                <w:t>DHS 48 – Children’s Services</w:t>
              </w:r>
            </w:hyperlink>
            <w:r w:rsidRPr="00AE3A25">
              <w:t>,</w:t>
            </w:r>
          </w:p>
          <w:p w14:paraId="0B8236E7" w14:textId="7C1F2611" w:rsidR="00C90535" w:rsidRDefault="00C90535" w:rsidP="007B69B7">
            <w:pPr>
              <w:pStyle w:val="NoSpacing"/>
            </w:pPr>
            <w:r>
              <w:t xml:space="preserve">Watch: </w:t>
            </w:r>
            <w:hyperlink r:id="rId21" w:history="1">
              <w:r w:rsidRPr="00C90535">
                <w:rPr>
                  <w:rStyle w:val="Hyperlink"/>
                </w:rPr>
                <w:t>DHS 48 - Overview</w:t>
              </w:r>
            </w:hyperlink>
          </w:p>
          <w:p w14:paraId="2026F934" w14:textId="08ADEFDC" w:rsidR="00E75B00" w:rsidRDefault="00E75B00" w:rsidP="00E75B00">
            <w:pPr>
              <w:pStyle w:val="NoSpacing"/>
              <w:ind w:left="791" w:hanging="791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hyperlink r:id="rId22" w:history="1">
              <w:r w:rsidRPr="00E75B00">
                <w:rPr>
                  <w:rStyle w:val="Hyperlink"/>
                  <w:rFonts w:cstheme="minorHAnsi"/>
                </w:rPr>
                <w:t xml:space="preserve">DHS 51 - Alcohol, Drug, Mental Health </w:t>
              </w:r>
              <w:r w:rsidR="00E0308B">
                <w:rPr>
                  <w:rStyle w:val="Hyperlink"/>
                  <w:rFonts w:cstheme="minorHAnsi"/>
                </w:rPr>
                <w:t xml:space="preserve">Services </w:t>
              </w:r>
              <w:r w:rsidRPr="00E75B00">
                <w:rPr>
                  <w:rStyle w:val="Hyperlink"/>
                  <w:rFonts w:cstheme="minorHAnsi"/>
                </w:rPr>
                <w:t>Act</w:t>
              </w:r>
            </w:hyperlink>
          </w:p>
          <w:p w14:paraId="6645FE61" w14:textId="0F46B0CD" w:rsidR="000A3E84" w:rsidRPr="00E75B00" w:rsidRDefault="000A3E84" w:rsidP="00E75B00">
            <w:pPr>
              <w:pStyle w:val="NoSpacing"/>
              <w:ind w:left="791" w:hanging="791"/>
              <w:rPr>
                <w:rFonts w:cstheme="minorHAnsi"/>
              </w:rPr>
            </w:pPr>
            <w:r w:rsidRPr="000A3E84">
              <w:rPr>
                <w:rStyle w:val="Hyperlink"/>
                <w:rFonts w:cstheme="minorHAnsi"/>
                <w:color w:val="auto"/>
                <w:u w:val="none"/>
              </w:rPr>
              <w:t>Watch:</w:t>
            </w:r>
            <w:r w:rsidRPr="000A3E84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23" w:history="1">
              <w:r w:rsidRPr="000A3E84">
                <w:rPr>
                  <w:rStyle w:val="Hyperlink"/>
                  <w:rFonts w:cstheme="minorHAnsi"/>
                </w:rPr>
                <w:t>DHS 51 - Overview</w:t>
              </w:r>
            </w:hyperlink>
          </w:p>
          <w:p w14:paraId="76233E03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4" w:history="1">
              <w:r w:rsidRPr="00AE3A25">
                <w:rPr>
                  <w:rStyle w:val="Hyperlink"/>
                </w:rPr>
                <w:t>DHS 55 – Protective Services</w:t>
              </w:r>
            </w:hyperlink>
          </w:p>
          <w:p w14:paraId="087CE1BF" w14:textId="4333D6D9" w:rsidR="001611B8" w:rsidRDefault="001611B8" w:rsidP="007B69B7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Watch: </w:t>
            </w:r>
            <w:hyperlink r:id="rId25" w:history="1">
              <w:r w:rsidRPr="001611B8">
                <w:rPr>
                  <w:rStyle w:val="Hyperlink"/>
                </w:rPr>
                <w:t>DHS 55 - Overview</w:t>
              </w:r>
            </w:hyperlink>
          </w:p>
          <w:p w14:paraId="4346725D" w14:textId="472C45C1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26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DA562F" w14:paraId="0B1EC32B" w14:textId="77777777" w:rsidTr="00651BDF">
        <w:trPr>
          <w:trHeight w:val="629"/>
        </w:trPr>
        <w:tc>
          <w:tcPr>
            <w:tcW w:w="3685" w:type="dxa"/>
          </w:tcPr>
          <w:p w14:paraId="13A305FF" w14:textId="3B74C7AC" w:rsidR="00DA562F" w:rsidRPr="008C04CD" w:rsidRDefault="00DA562F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Mandated Reporting: </w:t>
            </w:r>
          </w:p>
        </w:tc>
        <w:tc>
          <w:tcPr>
            <w:tcW w:w="7105" w:type="dxa"/>
          </w:tcPr>
          <w:p w14:paraId="155C15BD" w14:textId="77777777" w:rsidR="00DA562F" w:rsidRDefault="00DA562F" w:rsidP="00DA562F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27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7029B557" w14:textId="77777777" w:rsidR="00DA562F" w:rsidRDefault="00DA562F" w:rsidP="007B69B7">
            <w:pPr>
              <w:pStyle w:val="NoSpacing"/>
            </w:pPr>
          </w:p>
        </w:tc>
      </w:tr>
      <w:tr w:rsidR="001F328C" w14:paraId="66707C92" w14:textId="77777777" w:rsidTr="00651BDF">
        <w:trPr>
          <w:trHeight w:val="1790"/>
        </w:trPr>
        <w:tc>
          <w:tcPr>
            <w:tcW w:w="3685" w:type="dxa"/>
          </w:tcPr>
          <w:p w14:paraId="063EF450" w14:textId="4D32D081" w:rsidR="00966D5E" w:rsidRPr="008C04CD" w:rsidRDefault="001F328C" w:rsidP="00966D5E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Confidentiality and Client Record</w:t>
            </w:r>
            <w:r>
              <w:rPr>
                <w:rFonts w:cstheme="minorHAnsi"/>
              </w:rPr>
              <w:t xml:space="preserve"> </w:t>
            </w:r>
          </w:p>
          <w:p w14:paraId="3FBC2D6E" w14:textId="214010FB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1CE3D094" w14:textId="32F75B0C" w:rsidR="00E75B00" w:rsidRDefault="00E75B00" w:rsidP="00E75B00">
            <w:pPr>
              <w:pStyle w:val="NoSpacing"/>
            </w:pPr>
            <w:r>
              <w:t xml:space="preserve">Read: </w:t>
            </w:r>
            <w:hyperlink r:id="rId28" w:history="1">
              <w:r w:rsidRPr="00AE3A25">
                <w:rPr>
                  <w:rStyle w:val="Hyperlink"/>
                </w:rPr>
                <w:t>DHS 92</w:t>
              </w:r>
            </w:hyperlink>
            <w:r w:rsidRPr="00AE3A25">
              <w:t>,</w:t>
            </w:r>
          </w:p>
          <w:p w14:paraId="3B723E89" w14:textId="77777777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29" w:history="1">
              <w:r w:rsidRPr="00AE3A25">
                <w:rPr>
                  <w:rStyle w:val="Hyperlink"/>
                </w:rPr>
                <w:t>42 CFR Part 2</w:t>
              </w:r>
            </w:hyperlink>
          </w:p>
          <w:p w14:paraId="3127A882" w14:textId="28D5DC39" w:rsidR="00E67E74" w:rsidRDefault="00E67E74" w:rsidP="00E75B00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0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2A6D2BB1" w14:textId="77777777" w:rsidTr="00651BDF">
        <w:trPr>
          <w:trHeight w:val="1340"/>
        </w:trPr>
        <w:tc>
          <w:tcPr>
            <w:tcW w:w="3685" w:type="dxa"/>
          </w:tcPr>
          <w:p w14:paraId="0467D412" w14:textId="53238FC8" w:rsidR="001F328C" w:rsidRPr="008C04CD" w:rsidRDefault="00966D5E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Client/Patient</w:t>
            </w:r>
            <w:r w:rsidR="001F328C" w:rsidRPr="008C04CD">
              <w:rPr>
                <w:rFonts w:cstheme="minorHAnsi"/>
              </w:rPr>
              <w:t xml:space="preserve"> Rights</w:t>
            </w:r>
          </w:p>
          <w:p w14:paraId="006B9D4B" w14:textId="399EAB16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7105" w:type="dxa"/>
          </w:tcPr>
          <w:p w14:paraId="3F749211" w14:textId="549EAE0F" w:rsidR="00E75B00" w:rsidRDefault="009C6DA2" w:rsidP="007B69B7">
            <w:pPr>
              <w:pStyle w:val="NoSpacing"/>
            </w:pPr>
            <w:r>
              <w:t xml:space="preserve">Review: </w:t>
            </w:r>
            <w:hyperlink r:id="rId31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518618CF" w14:textId="715405EF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2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315AB2FB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3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3B7E09AF" w14:textId="7F9102D3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34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7862373F" w14:textId="77777777" w:rsidTr="00651BDF">
        <w:trPr>
          <w:trHeight w:val="737"/>
        </w:trPr>
        <w:tc>
          <w:tcPr>
            <w:tcW w:w="3685" w:type="dxa"/>
          </w:tcPr>
          <w:p w14:paraId="7C6FFDDD" w14:textId="77777777" w:rsidR="001F328C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Mental Health</w:t>
            </w:r>
            <w:r w:rsidR="00966D5E">
              <w:rPr>
                <w:rFonts w:cstheme="minorHAnsi"/>
              </w:rPr>
              <w:t>/</w:t>
            </w:r>
            <w:r w:rsidRPr="008C04CD">
              <w:rPr>
                <w:rFonts w:cstheme="minorHAnsi"/>
              </w:rPr>
              <w:t xml:space="preserve">Substance Use Disorders </w:t>
            </w:r>
          </w:p>
          <w:p w14:paraId="3931F879" w14:textId="406C22E2" w:rsidR="00D5755C" w:rsidRPr="008C04CD" w:rsidRDefault="00D5755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&amp; Treatment Intervention Methods</w:t>
            </w:r>
          </w:p>
        </w:tc>
        <w:tc>
          <w:tcPr>
            <w:tcW w:w="7105" w:type="dxa"/>
          </w:tcPr>
          <w:p w14:paraId="6701CA59" w14:textId="7799DF8B" w:rsidR="001F328C" w:rsidRDefault="009C6DA2" w:rsidP="007B69B7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6521D154" w14:textId="7B06383E" w:rsidR="009C6DA2" w:rsidRDefault="00B7102C" w:rsidP="007B69B7">
            <w:pPr>
              <w:pStyle w:val="NoSpacing"/>
            </w:pPr>
            <w:r>
              <w:t>Online</w:t>
            </w:r>
            <w:r w:rsidR="009C6DA2">
              <w:t xml:space="preserve">: </w:t>
            </w:r>
            <w:hyperlink r:id="rId36" w:history="1">
              <w:r w:rsidR="009C6DA2">
                <w:rPr>
                  <w:rStyle w:val="Hyperlink"/>
                </w:rPr>
                <w:t>Serious Mental Illness - SMI Adviser</w:t>
              </w:r>
            </w:hyperlink>
            <w:r w:rsidR="009C6DA2">
              <w:t xml:space="preserve"> </w:t>
            </w:r>
          </w:p>
          <w:p w14:paraId="6D0E0384" w14:textId="32BD5464" w:rsidR="00B7102C" w:rsidRDefault="00B7102C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37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245B49FC" w14:textId="4FEC866C" w:rsidR="00891AC1" w:rsidRDefault="00891AC1" w:rsidP="007B69B7">
            <w:pPr>
              <w:pStyle w:val="NoSpacing"/>
            </w:pPr>
            <w:r>
              <w:t xml:space="preserve">Online: </w:t>
            </w:r>
            <w:hyperlink r:id="rId38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67C706BC" w14:textId="044CCD32" w:rsidR="009C6DA2" w:rsidRDefault="009C6DA2" w:rsidP="007B69B7">
            <w:pPr>
              <w:pStyle w:val="NoSpacing"/>
            </w:pPr>
            <w:r>
              <w:t xml:space="preserve">Review: </w:t>
            </w:r>
            <w:hyperlink r:id="rId39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168B1B0" w14:textId="2B920D53" w:rsidR="00B7102C" w:rsidRDefault="00B7102C" w:rsidP="007B69B7">
            <w:pPr>
              <w:pStyle w:val="NoSpacing"/>
            </w:pPr>
            <w:r>
              <w:t xml:space="preserve">Online: </w:t>
            </w:r>
            <w:hyperlink r:id="rId40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3D8A4889" w14:textId="77777777" w:rsidR="004179BE" w:rsidRDefault="004179BE" w:rsidP="004179BE">
            <w:pPr>
              <w:pStyle w:val="NoSpacing"/>
            </w:pPr>
            <w:r>
              <w:t xml:space="preserve">Online: </w:t>
            </w:r>
            <w:hyperlink r:id="rId41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D160542" w14:textId="4992A857" w:rsidR="009C6DA2" w:rsidRDefault="00530F1A" w:rsidP="00651BDF">
            <w:pPr>
              <w:pStyle w:val="NoSpacing"/>
              <w:rPr>
                <w:rFonts w:ascii="Times New Roman" w:hAnsi="Times New Roman" w:cs="Times New Roman"/>
              </w:rPr>
            </w:pPr>
            <w:r>
              <w:t>Online</w:t>
            </w:r>
            <w:r w:rsidR="00B7102C">
              <w:t xml:space="preserve">: </w:t>
            </w:r>
            <w:hyperlink r:id="rId42" w:history="1">
              <w:r w:rsidR="00B7102C">
                <w:rPr>
                  <w:rStyle w:val="Hyperlink"/>
                </w:rPr>
                <w:t xml:space="preserve">Substance Abuse &amp; Mental Health Services Practitioner Training </w:t>
              </w:r>
            </w:hyperlink>
            <w:r w:rsidR="00D5755C">
              <w:t xml:space="preserve">Sharepoint: </w:t>
            </w:r>
            <w:hyperlink r:id="rId43" w:history="1">
              <w:r w:rsidR="00D5755C">
                <w:rPr>
                  <w:rStyle w:val="Hyperlink"/>
                </w:rPr>
                <w:t>Clinical Topics &amp; Interventions</w:t>
              </w:r>
            </w:hyperlink>
          </w:p>
        </w:tc>
      </w:tr>
      <w:tr w:rsidR="0010628E" w14:paraId="0B68F11D" w14:textId="77777777" w:rsidTr="00651BDF">
        <w:trPr>
          <w:trHeight w:val="2870"/>
        </w:trPr>
        <w:tc>
          <w:tcPr>
            <w:tcW w:w="3685" w:type="dxa"/>
          </w:tcPr>
          <w:p w14:paraId="082C4AA0" w14:textId="66D433BF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lastRenderedPageBreak/>
              <w:t>Trauma Informed/Trauma Responsive Care Principles</w:t>
            </w:r>
          </w:p>
        </w:tc>
        <w:tc>
          <w:tcPr>
            <w:tcW w:w="7105" w:type="dxa"/>
          </w:tcPr>
          <w:p w14:paraId="30A028D3" w14:textId="77777777" w:rsidR="0010628E" w:rsidRDefault="0010628E" w:rsidP="00FF469D">
            <w:pPr>
              <w:pStyle w:val="NoSpacing"/>
              <w:rPr>
                <w:rStyle w:val="Hyperlink"/>
                <w:rFonts w:ascii="Times" w:hAnsi="Times" w:cs="Times"/>
                <w:lang w:val="en"/>
              </w:rPr>
            </w:pPr>
            <w:r>
              <w:t>Review</w:t>
            </w:r>
            <w:r w:rsidRPr="00530F1A">
              <w:rPr>
                <w:rFonts w:cstheme="minorHAnsi"/>
              </w:rPr>
              <w:t xml:space="preserve">: </w:t>
            </w:r>
            <w:hyperlink r:id="rId44" w:history="1">
              <w:r w:rsidRPr="00530F1A">
                <w:rPr>
                  <w:rStyle w:val="Hyperlink"/>
                  <w:rFonts w:cstheme="minorHAnsi"/>
                  <w:lang w:val="en"/>
                </w:rPr>
                <w:t>Trauma Informed Care</w:t>
              </w:r>
            </w:hyperlink>
          </w:p>
          <w:p w14:paraId="4BECD243" w14:textId="69D1AB15" w:rsidR="0010628E" w:rsidRDefault="0010628E" w:rsidP="00FF469D">
            <w:pPr>
              <w:pStyle w:val="NoSpacing"/>
            </w:pPr>
            <w:r w:rsidRPr="0010628E"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Watch: </w:t>
            </w:r>
            <w:r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 </w:t>
            </w:r>
            <w:hyperlink r:id="rId45" w:history="1">
              <w:r>
                <w:rPr>
                  <w:rStyle w:val="Hyperlink"/>
                </w:rPr>
                <w:t xml:space="preserve">Putting Humanity Back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Human Services</w:t>
              </w:r>
            </w:hyperlink>
          </w:p>
          <w:p w14:paraId="2B9D21EB" w14:textId="21C148B4" w:rsidR="00B7102C" w:rsidRDefault="00B7102C" w:rsidP="00FF469D">
            <w:pPr>
              <w:pStyle w:val="NoSpacing"/>
            </w:pPr>
            <w:r>
              <w:t xml:space="preserve">Online: </w:t>
            </w:r>
            <w:hyperlink r:id="rId46" w:history="1">
              <w:r w:rsidRPr="00B7102C">
                <w:rPr>
                  <w:rStyle w:val="Hyperlink"/>
                </w:rPr>
                <w:t>National Child Traumatic Stress Network</w:t>
              </w:r>
            </w:hyperlink>
          </w:p>
          <w:p w14:paraId="1474A31A" w14:textId="0EF9AC6D" w:rsidR="00B7102C" w:rsidRDefault="00B7102C" w:rsidP="00B7102C">
            <w:pPr>
              <w:pStyle w:val="NoSpacing"/>
              <w:ind w:left="791" w:hanging="791"/>
            </w:pPr>
            <w:r>
              <w:t xml:space="preserve">Online: </w:t>
            </w:r>
            <w:hyperlink r:id="rId47" w:history="1">
              <w:r>
                <w:rPr>
                  <w:rStyle w:val="Hyperlink"/>
                </w:rPr>
                <w:t xml:space="preserve">The 12 Core Concepts for Understanding Traumatic Stress: An Online Interactive Course </w:t>
              </w:r>
            </w:hyperlink>
          </w:p>
          <w:p w14:paraId="2C5EE2E8" w14:textId="77777777" w:rsidR="0010628E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 xml:space="preserve">Watch: </w:t>
            </w:r>
            <w:hyperlink r:id="rId48" w:history="1">
              <w:r>
                <w:rPr>
                  <w:rStyle w:val="Hyperlink"/>
                </w:rPr>
                <w:t>Remembering Trauma</w:t>
              </w:r>
            </w:hyperlink>
          </w:p>
          <w:p w14:paraId="312F490C" w14:textId="77777777" w:rsidR="00B7102C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>
                <w:rPr>
                  <w:rStyle w:val="Hyperlink"/>
                </w:rPr>
                <w:t xml:space="preserve">How Experiences Build Brain Architecture </w:t>
              </w:r>
            </w:hyperlink>
            <w:r>
              <w:t>(parts 1-3)</w:t>
            </w:r>
          </w:p>
          <w:p w14:paraId="08F89532" w14:textId="77777777" w:rsidR="002631C4" w:rsidRDefault="002631C4" w:rsidP="00B7102C">
            <w:pPr>
              <w:pStyle w:val="NoSpacing"/>
            </w:pPr>
            <w:r>
              <w:t xml:space="preserve">Online: </w:t>
            </w:r>
            <w:hyperlink r:id="rId50" w:history="1">
              <w:r>
                <w:rPr>
                  <w:rStyle w:val="Hyperlink"/>
                </w:rPr>
                <w:t xml:space="preserve">OCMH Trauma-Informed Care Training </w:t>
              </w:r>
            </w:hyperlink>
          </w:p>
          <w:p w14:paraId="728C4CBD" w14:textId="37C95439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51" w:history="1">
              <w:r>
                <w:rPr>
                  <w:rStyle w:val="Hyperlink"/>
                </w:rPr>
                <w:t xml:space="preserve">Adverse Childhood Experiences (ACEs): Impact on brain, body and behavior </w:t>
              </w:r>
            </w:hyperlink>
          </w:p>
        </w:tc>
      </w:tr>
      <w:tr w:rsidR="0010628E" w14:paraId="76BE1229" w14:textId="77777777" w:rsidTr="00651BDF">
        <w:trPr>
          <w:trHeight w:val="1610"/>
        </w:trPr>
        <w:tc>
          <w:tcPr>
            <w:tcW w:w="3685" w:type="dxa"/>
          </w:tcPr>
          <w:p w14:paraId="53F6A227" w14:textId="7FD52A88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Cultural Competency/Cultural Intelligence Standards of Practice</w:t>
            </w:r>
          </w:p>
        </w:tc>
        <w:tc>
          <w:tcPr>
            <w:tcW w:w="7105" w:type="dxa"/>
          </w:tcPr>
          <w:p w14:paraId="616F7242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52" w:history="1">
              <w:r>
                <w:rPr>
                  <w:rStyle w:val="Hyperlink"/>
                </w:rPr>
                <w:t>Intersection of C</w:t>
              </w:r>
              <w:r w:rsidRPr="00535B90">
                <w:rPr>
                  <w:rStyle w:val="Hyperlink"/>
                </w:rPr>
                <w:t>ultural Competenc</w:t>
              </w:r>
              <w:r>
                <w:rPr>
                  <w:rStyle w:val="Hyperlink"/>
                </w:rPr>
                <w:t>e</w:t>
              </w:r>
            </w:hyperlink>
            <w:r>
              <w:rPr>
                <w:rStyle w:val="Hyperlink"/>
              </w:rPr>
              <w:t xml:space="preserve"> &amp; Trauma</w:t>
            </w:r>
          </w:p>
          <w:p w14:paraId="2ED14A97" w14:textId="77777777" w:rsidR="006F628F" w:rsidRDefault="006F628F" w:rsidP="00FF469D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53" w:history="1">
              <w:r>
                <w:rPr>
                  <w:rStyle w:val="Hyperlink"/>
                </w:rPr>
                <w:t>Cultural Competency Training Resources | SAMHSA</w:t>
              </w:r>
            </w:hyperlink>
          </w:p>
          <w:p w14:paraId="183F73DD" w14:textId="77777777" w:rsidR="002631C4" w:rsidRDefault="002631C4" w:rsidP="002631C4">
            <w:pPr>
              <w:pStyle w:val="NoSpacing"/>
              <w:ind w:left="701" w:hanging="701"/>
            </w:pPr>
            <w:r w:rsidRPr="002631C4">
              <w:rPr>
                <w:rFonts w:cstheme="minorHAnsi"/>
              </w:rPr>
              <w:t>Online: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>
                <w:rPr>
                  <w:rStyle w:val="Hyperlink"/>
                </w:rPr>
                <w:t>Improving Cultural Competency for Behavioral Health Professionals (hhs.gov)</w:t>
              </w:r>
            </w:hyperlink>
          </w:p>
          <w:p w14:paraId="755FC965" w14:textId="0953DCA8" w:rsidR="002631C4" w:rsidRPr="00651BDF" w:rsidRDefault="009B5A00" w:rsidP="00651BDF">
            <w:pPr>
              <w:pStyle w:val="NoSpacing"/>
            </w:pPr>
            <w:r w:rsidRPr="002631C4">
              <w:rPr>
                <w:rStyle w:val="Hyperlink"/>
                <w:color w:val="auto"/>
                <w:u w:val="none"/>
              </w:rPr>
              <w:t>Online:</w:t>
            </w:r>
            <w:r w:rsidRPr="002631C4">
              <w:rPr>
                <w:rStyle w:val="Hyperlink"/>
                <w:color w:val="auto"/>
              </w:rPr>
              <w:t xml:space="preserve"> </w:t>
            </w:r>
            <w:hyperlink r:id="rId55" w:history="1">
              <w:r>
                <w:rPr>
                  <w:rStyle w:val="Hyperlink"/>
                </w:rPr>
                <w:t xml:space="preserve">Cultural Competency Training – LGBTQ+ </w:t>
              </w:r>
            </w:hyperlink>
          </w:p>
        </w:tc>
      </w:tr>
      <w:tr w:rsidR="0010628E" w14:paraId="27B314EC" w14:textId="77777777" w:rsidTr="00651BDF">
        <w:trPr>
          <w:trHeight w:val="1250"/>
        </w:trPr>
        <w:tc>
          <w:tcPr>
            <w:tcW w:w="3685" w:type="dxa"/>
          </w:tcPr>
          <w:p w14:paraId="45AFDC54" w14:textId="4FF0E246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Non-Violent Crisis Intervention</w:t>
            </w:r>
            <w:r>
              <w:rPr>
                <w:rFonts w:cstheme="minorHAnsi"/>
              </w:rPr>
              <w:t xml:space="preserve"> and De-</w:t>
            </w:r>
            <w:proofErr w:type="gramStart"/>
            <w:r>
              <w:rPr>
                <w:rFonts w:cstheme="minorHAnsi"/>
              </w:rPr>
              <w:t>escalation</w:t>
            </w:r>
            <w:r w:rsidRPr="008C04C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</w:t>
            </w:r>
            <w:r w:rsidRPr="008C04CD">
              <w:rPr>
                <w:rFonts w:cstheme="minorHAnsi"/>
              </w:rPr>
              <w:t>Suicide</w:t>
            </w:r>
            <w:proofErr w:type="gramEnd"/>
            <w:r w:rsidRPr="008C04CD">
              <w:rPr>
                <w:rFonts w:cstheme="minorHAnsi"/>
              </w:rPr>
              <w:t xml:space="preserve"> Risk Assessments</w:t>
            </w:r>
          </w:p>
          <w:p w14:paraId="06A45A1C" w14:textId="22A5C0B1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</w:tc>
        <w:tc>
          <w:tcPr>
            <w:tcW w:w="7105" w:type="dxa"/>
          </w:tcPr>
          <w:p w14:paraId="29914D2B" w14:textId="77777777" w:rsidR="0010628E" w:rsidRDefault="0010628E" w:rsidP="00FF469D">
            <w:pPr>
              <w:pStyle w:val="NoSpacing"/>
            </w:pPr>
            <w:r>
              <w:t xml:space="preserve">Watch: </w:t>
            </w:r>
            <w:hyperlink r:id="rId56" w:history="1">
              <w:r>
                <w:rPr>
                  <w:rStyle w:val="Hyperlink"/>
                </w:rPr>
                <w:t>Mental Health De-escalation</w:t>
              </w:r>
            </w:hyperlink>
          </w:p>
          <w:p w14:paraId="126666C2" w14:textId="77777777" w:rsidR="0010628E" w:rsidRDefault="009C6DA2" w:rsidP="00FF469D">
            <w:pPr>
              <w:pStyle w:val="NoSpacing"/>
              <w:rPr>
                <w:rFonts w:cstheme="minorHAnsi"/>
              </w:rPr>
            </w:pPr>
            <w:r w:rsidRPr="009C6DA2">
              <w:rPr>
                <w:rFonts w:cstheme="minorHAnsi"/>
              </w:rPr>
              <w:t>Complete: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9C6DA2">
                <w:rPr>
                  <w:rStyle w:val="Hyperlink"/>
                  <w:rFonts w:cstheme="minorHAnsi"/>
                </w:rPr>
                <w:t>Suicide Severity Rating Scale</w:t>
              </w:r>
            </w:hyperlink>
          </w:p>
          <w:p w14:paraId="5F99BB4B" w14:textId="61A4A4A2" w:rsidR="00B7102C" w:rsidRDefault="00B7102C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Review: </w:t>
            </w:r>
            <w:hyperlink r:id="rId58" w:history="1">
              <w:r>
                <w:rPr>
                  <w:rStyle w:val="Hyperlink"/>
                </w:rPr>
                <w:t>Suicide Prevention Resource Center | SAMHSA</w:t>
              </w:r>
            </w:hyperlink>
          </w:p>
        </w:tc>
      </w:tr>
      <w:tr w:rsidR="0010628E" w14:paraId="4EA23E96" w14:textId="77777777" w:rsidTr="00651BDF">
        <w:trPr>
          <w:trHeight w:val="1241"/>
        </w:trPr>
        <w:tc>
          <w:tcPr>
            <w:tcW w:w="3685" w:type="dxa"/>
          </w:tcPr>
          <w:p w14:paraId="1C36720F" w14:textId="24B61BE0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Telehealth/Telemedicine </w:t>
            </w:r>
          </w:p>
        </w:tc>
        <w:tc>
          <w:tcPr>
            <w:tcW w:w="7105" w:type="dxa"/>
          </w:tcPr>
          <w:p w14:paraId="6F249A03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59" w:history="1">
              <w:r w:rsidRPr="00AE3A25">
                <w:rPr>
                  <w:rStyle w:val="Hyperlink"/>
                </w:rPr>
                <w:t>Tele</w:t>
              </w:r>
              <w:r>
                <w:rPr>
                  <w:rStyle w:val="Hyperlink"/>
                </w:rPr>
                <w:t xml:space="preserve">-mental </w:t>
              </w:r>
              <w:r w:rsidRPr="00AE3A25">
                <w:rPr>
                  <w:rStyle w:val="Hyperlink"/>
                </w:rPr>
                <w:t>health</w:t>
              </w:r>
              <w:r>
                <w:rPr>
                  <w:rStyle w:val="Hyperlink"/>
                </w:rPr>
                <w:t xml:space="preserve"> 101 </w:t>
              </w:r>
            </w:hyperlink>
          </w:p>
          <w:p w14:paraId="0414F3BE" w14:textId="77777777" w:rsidR="002631C4" w:rsidRDefault="002631C4" w:rsidP="00FF469D">
            <w:pPr>
              <w:pStyle w:val="NoSpacing"/>
              <w:rPr>
                <w:rStyle w:val="Hyperlink"/>
              </w:rPr>
            </w:pPr>
            <w:r w:rsidRPr="002631C4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>
                <w:rPr>
                  <w:rStyle w:val="Hyperlink"/>
                </w:rPr>
                <w:t>Tele-mental Health Tips: Don'ts and Do's</w:t>
              </w:r>
            </w:hyperlink>
          </w:p>
          <w:p w14:paraId="0F15B3E0" w14:textId="62DAF1FD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4179BE">
              <w:rPr>
                <w:rFonts w:cstheme="minorHAnsi"/>
              </w:rPr>
              <w:t xml:space="preserve">Watch: </w:t>
            </w:r>
            <w:hyperlink r:id="rId61" w:history="1">
              <w:r>
                <w:rPr>
                  <w:rStyle w:val="Hyperlink"/>
                </w:rPr>
                <w:t xml:space="preserve">Treating Co-occurring Mental Health and Addiction: Considerations for telehealth </w:t>
              </w:r>
            </w:hyperlink>
          </w:p>
        </w:tc>
      </w:tr>
      <w:tr w:rsidR="0010628E" w14:paraId="405E9C5E" w14:textId="77777777" w:rsidTr="00651BDF">
        <w:trPr>
          <w:trHeight w:val="1331"/>
        </w:trPr>
        <w:tc>
          <w:tcPr>
            <w:tcW w:w="3685" w:type="dxa"/>
          </w:tcPr>
          <w:p w14:paraId="4147F2C2" w14:textId="6BFEC32B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Human Service Professional Ethics &amp; Boundaries </w:t>
            </w:r>
          </w:p>
          <w:p w14:paraId="0038D665" w14:textId="64847E10" w:rsidR="0010628E" w:rsidRPr="00231955" w:rsidRDefault="005A441A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**Continuing education training for ethics &amp; boundaries must have a live/in-person equivalent component</w:t>
            </w:r>
          </w:p>
        </w:tc>
        <w:tc>
          <w:tcPr>
            <w:tcW w:w="7105" w:type="dxa"/>
          </w:tcPr>
          <w:p w14:paraId="303AC34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62" w:history="1">
              <w:r>
                <w:rPr>
                  <w:rStyle w:val="Hyperlink"/>
                </w:rPr>
                <w:t xml:space="preserve">Ethical Standards for Human Service Professionals </w:t>
              </w:r>
            </w:hyperlink>
          </w:p>
          <w:p w14:paraId="66BC376A" w14:textId="318A81B4" w:rsidR="00530F1A" w:rsidRDefault="00530F1A" w:rsidP="00FF469D">
            <w:pPr>
              <w:pStyle w:val="NoSpacing"/>
            </w:pPr>
            <w:r>
              <w:t xml:space="preserve">Read: </w:t>
            </w:r>
            <w:hyperlink r:id="rId63" w:history="1">
              <w:r>
                <w:rPr>
                  <w:rStyle w:val="Hyperlink"/>
                </w:rPr>
                <w:t>Social Work Code of Ethics (NASW)</w:t>
              </w:r>
            </w:hyperlink>
          </w:p>
          <w:p w14:paraId="77E0FC8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64" w:history="1">
              <w:r>
                <w:rPr>
                  <w:rStyle w:val="Hyperlink"/>
                </w:rPr>
                <w:t>Counselor Ethical &amp; Professional Standards (ACA)</w:t>
              </w:r>
            </w:hyperlink>
          </w:p>
          <w:p w14:paraId="32C811C6" w14:textId="4D5911D3" w:rsidR="00530F1A" w:rsidRPr="00530F1A" w:rsidRDefault="00530F1A" w:rsidP="00FF469D">
            <w:pPr>
              <w:pStyle w:val="NoSpacing"/>
            </w:pPr>
            <w:r>
              <w:t xml:space="preserve">Read: </w:t>
            </w:r>
            <w:hyperlink r:id="rId65" w:history="1">
              <w:r>
                <w:rPr>
                  <w:rStyle w:val="Hyperlink"/>
                </w:rPr>
                <w:t>Peer Support Specialist Code of Ethics (NAADC)</w:t>
              </w:r>
            </w:hyperlink>
          </w:p>
        </w:tc>
      </w:tr>
    </w:tbl>
    <w:p w14:paraId="25714682" w14:textId="77777777" w:rsidR="00EF2021" w:rsidRPr="004656A8" w:rsidRDefault="00EF2021" w:rsidP="00EF2021">
      <w:pPr>
        <w:pStyle w:val="NoSpacing"/>
        <w:rPr>
          <w:rFonts w:cstheme="minorHAnsi"/>
          <w:sz w:val="6"/>
          <w:szCs w:val="6"/>
        </w:rPr>
      </w:pPr>
    </w:p>
    <w:sectPr w:rsidR="00EF2021" w:rsidRPr="004656A8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900B" w14:textId="77777777" w:rsidR="006B4765" w:rsidRDefault="006B4765" w:rsidP="00A11D5D">
      <w:pPr>
        <w:spacing w:after="0" w:line="240" w:lineRule="auto"/>
      </w:pPr>
      <w:r>
        <w:separator/>
      </w:r>
    </w:p>
  </w:endnote>
  <w:endnote w:type="continuationSeparator" w:id="0">
    <w:p w14:paraId="26D29C0D" w14:textId="77777777" w:rsidR="006B4765" w:rsidRDefault="006B4765" w:rsidP="00A1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AA09" w14:textId="77777777" w:rsidR="006B4765" w:rsidRDefault="006B4765" w:rsidP="00A11D5D">
      <w:pPr>
        <w:spacing w:after="0" w:line="240" w:lineRule="auto"/>
      </w:pPr>
      <w:r>
        <w:separator/>
      </w:r>
    </w:p>
  </w:footnote>
  <w:footnote w:type="continuationSeparator" w:id="0">
    <w:p w14:paraId="324EFC83" w14:textId="77777777" w:rsidR="006B4765" w:rsidRDefault="006B4765" w:rsidP="00A1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A37"/>
    <w:multiLevelType w:val="hybridMultilevel"/>
    <w:tmpl w:val="5B9AA450"/>
    <w:lvl w:ilvl="0" w:tplc="A412F1A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9BC"/>
    <w:multiLevelType w:val="hybridMultilevel"/>
    <w:tmpl w:val="C45224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77302B"/>
    <w:multiLevelType w:val="multilevel"/>
    <w:tmpl w:val="332CA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0379"/>
    <w:multiLevelType w:val="hybridMultilevel"/>
    <w:tmpl w:val="C77EE526"/>
    <w:lvl w:ilvl="0" w:tplc="BA5AA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346F1"/>
    <w:multiLevelType w:val="hybridMultilevel"/>
    <w:tmpl w:val="708AC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ED7"/>
    <w:multiLevelType w:val="hybridMultilevel"/>
    <w:tmpl w:val="5BAE9524"/>
    <w:lvl w:ilvl="0" w:tplc="08DE8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09BD"/>
    <w:multiLevelType w:val="multilevel"/>
    <w:tmpl w:val="A80EC2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923BE"/>
    <w:multiLevelType w:val="hybridMultilevel"/>
    <w:tmpl w:val="D9AAF32A"/>
    <w:lvl w:ilvl="0" w:tplc="88000B1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5C9"/>
    <w:multiLevelType w:val="multilevel"/>
    <w:tmpl w:val="4F701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2B4"/>
    <w:multiLevelType w:val="hybridMultilevel"/>
    <w:tmpl w:val="04A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9EA"/>
    <w:multiLevelType w:val="multilevel"/>
    <w:tmpl w:val="9D2E8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842E2"/>
    <w:multiLevelType w:val="multilevel"/>
    <w:tmpl w:val="1D0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12E4"/>
    <w:multiLevelType w:val="multilevel"/>
    <w:tmpl w:val="BA8E8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370D1"/>
    <w:multiLevelType w:val="hybridMultilevel"/>
    <w:tmpl w:val="9608302A"/>
    <w:lvl w:ilvl="0" w:tplc="D0B2D4A4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E0AFE"/>
    <w:multiLevelType w:val="multilevel"/>
    <w:tmpl w:val="B71A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7D4"/>
    <w:multiLevelType w:val="hybridMultilevel"/>
    <w:tmpl w:val="B6C63AE4"/>
    <w:lvl w:ilvl="0" w:tplc="211EEA0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C87"/>
    <w:multiLevelType w:val="multilevel"/>
    <w:tmpl w:val="F03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B5519"/>
    <w:multiLevelType w:val="multilevel"/>
    <w:tmpl w:val="D196E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F4305"/>
    <w:multiLevelType w:val="hybridMultilevel"/>
    <w:tmpl w:val="BE0C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0668"/>
    <w:multiLevelType w:val="multilevel"/>
    <w:tmpl w:val="DFC2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E272A"/>
    <w:multiLevelType w:val="multilevel"/>
    <w:tmpl w:val="82D81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F07"/>
    <w:multiLevelType w:val="hybridMultilevel"/>
    <w:tmpl w:val="3D902BE4"/>
    <w:lvl w:ilvl="0" w:tplc="E9B08662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1875"/>
    <w:multiLevelType w:val="multilevel"/>
    <w:tmpl w:val="CDACB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54D8C"/>
    <w:multiLevelType w:val="hybridMultilevel"/>
    <w:tmpl w:val="960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4AE4"/>
    <w:multiLevelType w:val="multilevel"/>
    <w:tmpl w:val="892AB58A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30" w15:restartNumberingAfterBreak="0">
    <w:nsid w:val="719665EA"/>
    <w:multiLevelType w:val="multilevel"/>
    <w:tmpl w:val="E038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76FFE"/>
    <w:multiLevelType w:val="hybridMultilevel"/>
    <w:tmpl w:val="57C4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3" w15:restartNumberingAfterBreak="0">
    <w:nsid w:val="79BC0117"/>
    <w:multiLevelType w:val="multilevel"/>
    <w:tmpl w:val="0F881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5" w15:restartNumberingAfterBreak="0">
    <w:nsid w:val="7AB2648E"/>
    <w:multiLevelType w:val="hybridMultilevel"/>
    <w:tmpl w:val="AD0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13D1A"/>
    <w:multiLevelType w:val="multilevel"/>
    <w:tmpl w:val="ABCAF3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460">
    <w:abstractNumId w:val="4"/>
  </w:num>
  <w:num w:numId="2" w16cid:durableId="735208378">
    <w:abstractNumId w:val="14"/>
  </w:num>
  <w:num w:numId="3" w16cid:durableId="1912038819">
    <w:abstractNumId w:val="34"/>
  </w:num>
  <w:num w:numId="4" w16cid:durableId="576942393">
    <w:abstractNumId w:val="32"/>
  </w:num>
  <w:num w:numId="5" w16cid:durableId="1210874214">
    <w:abstractNumId w:val="18"/>
  </w:num>
  <w:num w:numId="6" w16cid:durableId="807013492">
    <w:abstractNumId w:val="28"/>
  </w:num>
  <w:num w:numId="7" w16cid:durableId="1943294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0"/>
  </w:num>
  <w:num w:numId="9" w16cid:durableId="1512332065">
    <w:abstractNumId w:val="5"/>
  </w:num>
  <w:num w:numId="10" w16cid:durableId="1515218505">
    <w:abstractNumId w:val="19"/>
  </w:num>
  <w:num w:numId="11" w16cid:durableId="359552173">
    <w:abstractNumId w:val="16"/>
  </w:num>
  <w:num w:numId="12" w16cid:durableId="1945384797">
    <w:abstractNumId w:val="8"/>
  </w:num>
  <w:num w:numId="13" w16cid:durableId="1950114194">
    <w:abstractNumId w:val="26"/>
  </w:num>
  <w:num w:numId="14" w16cid:durableId="1045520647">
    <w:abstractNumId w:val="0"/>
  </w:num>
  <w:num w:numId="15" w16cid:durableId="1576433974">
    <w:abstractNumId w:val="13"/>
  </w:num>
  <w:num w:numId="16" w16cid:durableId="1572886126">
    <w:abstractNumId w:val="21"/>
  </w:num>
  <w:num w:numId="17" w16cid:durableId="1876766508">
    <w:abstractNumId w:val="9"/>
  </w:num>
  <w:num w:numId="18" w16cid:durableId="1933538704">
    <w:abstractNumId w:val="2"/>
  </w:num>
  <w:num w:numId="19" w16cid:durableId="1863666444">
    <w:abstractNumId w:val="29"/>
  </w:num>
  <w:num w:numId="20" w16cid:durableId="1636253941">
    <w:abstractNumId w:val="20"/>
  </w:num>
  <w:num w:numId="21" w16cid:durableId="1162815976">
    <w:abstractNumId w:val="36"/>
  </w:num>
  <w:num w:numId="22" w16cid:durableId="1671907023">
    <w:abstractNumId w:val="24"/>
  </w:num>
  <w:num w:numId="23" w16cid:durableId="888226336">
    <w:abstractNumId w:val="30"/>
  </w:num>
  <w:num w:numId="24" w16cid:durableId="240914042">
    <w:abstractNumId w:val="33"/>
  </w:num>
  <w:num w:numId="25" w16cid:durableId="16002702">
    <w:abstractNumId w:val="17"/>
  </w:num>
  <w:num w:numId="26" w16cid:durableId="1106462645">
    <w:abstractNumId w:val="15"/>
  </w:num>
  <w:num w:numId="27" w16cid:durableId="965888733">
    <w:abstractNumId w:val="27"/>
  </w:num>
  <w:num w:numId="28" w16cid:durableId="1384210635">
    <w:abstractNumId w:val="12"/>
  </w:num>
  <w:num w:numId="29" w16cid:durableId="385952338">
    <w:abstractNumId w:val="7"/>
  </w:num>
  <w:num w:numId="30" w16cid:durableId="1201166157">
    <w:abstractNumId w:val="25"/>
  </w:num>
  <w:num w:numId="31" w16cid:durableId="458380022">
    <w:abstractNumId w:val="35"/>
  </w:num>
  <w:num w:numId="32" w16cid:durableId="1561398888">
    <w:abstractNumId w:val="3"/>
  </w:num>
  <w:num w:numId="33" w16cid:durableId="17897206">
    <w:abstractNumId w:val="6"/>
  </w:num>
  <w:num w:numId="34" w16cid:durableId="751855955">
    <w:abstractNumId w:val="22"/>
  </w:num>
  <w:num w:numId="35" w16cid:durableId="130636385">
    <w:abstractNumId w:val="1"/>
  </w:num>
  <w:num w:numId="36" w16cid:durableId="1459952355">
    <w:abstractNumId w:val="11"/>
  </w:num>
  <w:num w:numId="37" w16cid:durableId="10185768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dxa2N/qm572wZgruUqhOAjjCTPi0zXaahty6PDvC/ejX5GO/GQsqC5a3WvalXRyY1swgVZfsSvY15PhdfAdw==" w:salt="6SqqHbI0p4tAg00ItMFr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0421D"/>
    <w:rsid w:val="000146BA"/>
    <w:rsid w:val="00022D22"/>
    <w:rsid w:val="000273EB"/>
    <w:rsid w:val="00044CDF"/>
    <w:rsid w:val="00087129"/>
    <w:rsid w:val="00094BB4"/>
    <w:rsid w:val="00096E25"/>
    <w:rsid w:val="000A3E84"/>
    <w:rsid w:val="000B352C"/>
    <w:rsid w:val="000B78B2"/>
    <w:rsid w:val="000D1304"/>
    <w:rsid w:val="000E2241"/>
    <w:rsid w:val="000E3C91"/>
    <w:rsid w:val="000F31D9"/>
    <w:rsid w:val="000F5417"/>
    <w:rsid w:val="0010628E"/>
    <w:rsid w:val="00106517"/>
    <w:rsid w:val="0012353C"/>
    <w:rsid w:val="001259B8"/>
    <w:rsid w:val="0013526C"/>
    <w:rsid w:val="00146A71"/>
    <w:rsid w:val="001505D1"/>
    <w:rsid w:val="00152522"/>
    <w:rsid w:val="00154D86"/>
    <w:rsid w:val="001611B8"/>
    <w:rsid w:val="00170C42"/>
    <w:rsid w:val="001A109A"/>
    <w:rsid w:val="001A3781"/>
    <w:rsid w:val="001C2D21"/>
    <w:rsid w:val="001D394B"/>
    <w:rsid w:val="001E4B32"/>
    <w:rsid w:val="001E7F78"/>
    <w:rsid w:val="001F328C"/>
    <w:rsid w:val="001F6DC6"/>
    <w:rsid w:val="00214D3B"/>
    <w:rsid w:val="002166B4"/>
    <w:rsid w:val="00222822"/>
    <w:rsid w:val="00230EAD"/>
    <w:rsid w:val="00231955"/>
    <w:rsid w:val="00256A6F"/>
    <w:rsid w:val="002631C4"/>
    <w:rsid w:val="00263BEC"/>
    <w:rsid w:val="002664A3"/>
    <w:rsid w:val="002669CA"/>
    <w:rsid w:val="00271AD5"/>
    <w:rsid w:val="00283E73"/>
    <w:rsid w:val="002D433C"/>
    <w:rsid w:val="002E0040"/>
    <w:rsid w:val="002E0B1A"/>
    <w:rsid w:val="002E2EC5"/>
    <w:rsid w:val="00302126"/>
    <w:rsid w:val="00317804"/>
    <w:rsid w:val="003303D9"/>
    <w:rsid w:val="00346454"/>
    <w:rsid w:val="00360C04"/>
    <w:rsid w:val="003930D8"/>
    <w:rsid w:val="00394B3B"/>
    <w:rsid w:val="00394E1D"/>
    <w:rsid w:val="003A350A"/>
    <w:rsid w:val="003B23C0"/>
    <w:rsid w:val="003B5D67"/>
    <w:rsid w:val="003E1BF6"/>
    <w:rsid w:val="003E641D"/>
    <w:rsid w:val="003E7CF0"/>
    <w:rsid w:val="004011BB"/>
    <w:rsid w:val="0041239F"/>
    <w:rsid w:val="004126F7"/>
    <w:rsid w:val="004130A0"/>
    <w:rsid w:val="004179BE"/>
    <w:rsid w:val="00417FA7"/>
    <w:rsid w:val="00437707"/>
    <w:rsid w:val="00460B4B"/>
    <w:rsid w:val="0046434A"/>
    <w:rsid w:val="004656A8"/>
    <w:rsid w:val="00473E85"/>
    <w:rsid w:val="00482621"/>
    <w:rsid w:val="00494A8C"/>
    <w:rsid w:val="004A4333"/>
    <w:rsid w:val="004B3C0A"/>
    <w:rsid w:val="004B55B8"/>
    <w:rsid w:val="004D5F0C"/>
    <w:rsid w:val="004E2A5B"/>
    <w:rsid w:val="004E4B0A"/>
    <w:rsid w:val="004E5731"/>
    <w:rsid w:val="004F1158"/>
    <w:rsid w:val="004F2357"/>
    <w:rsid w:val="004F403B"/>
    <w:rsid w:val="004F4374"/>
    <w:rsid w:val="004F7E71"/>
    <w:rsid w:val="00505CD5"/>
    <w:rsid w:val="005232EA"/>
    <w:rsid w:val="00524669"/>
    <w:rsid w:val="005247B2"/>
    <w:rsid w:val="00530F1A"/>
    <w:rsid w:val="0053141E"/>
    <w:rsid w:val="00536664"/>
    <w:rsid w:val="005378C7"/>
    <w:rsid w:val="00544E7C"/>
    <w:rsid w:val="0055357C"/>
    <w:rsid w:val="00554DC6"/>
    <w:rsid w:val="005603DD"/>
    <w:rsid w:val="005950E2"/>
    <w:rsid w:val="005A2394"/>
    <w:rsid w:val="005A441A"/>
    <w:rsid w:val="005B6660"/>
    <w:rsid w:val="005C79DC"/>
    <w:rsid w:val="005D088F"/>
    <w:rsid w:val="005D424A"/>
    <w:rsid w:val="005D5DAD"/>
    <w:rsid w:val="005E24D8"/>
    <w:rsid w:val="005E4031"/>
    <w:rsid w:val="006035DA"/>
    <w:rsid w:val="006058B2"/>
    <w:rsid w:val="00635958"/>
    <w:rsid w:val="00643ABC"/>
    <w:rsid w:val="00651BDF"/>
    <w:rsid w:val="00654E3F"/>
    <w:rsid w:val="00657150"/>
    <w:rsid w:val="006615AC"/>
    <w:rsid w:val="00661789"/>
    <w:rsid w:val="00662A67"/>
    <w:rsid w:val="0066465A"/>
    <w:rsid w:val="00667D89"/>
    <w:rsid w:val="00670FF4"/>
    <w:rsid w:val="0069179A"/>
    <w:rsid w:val="00694B24"/>
    <w:rsid w:val="006A1270"/>
    <w:rsid w:val="006B4765"/>
    <w:rsid w:val="006B6BEE"/>
    <w:rsid w:val="006E2C4C"/>
    <w:rsid w:val="006E35CD"/>
    <w:rsid w:val="006F628F"/>
    <w:rsid w:val="00706D45"/>
    <w:rsid w:val="00707E0E"/>
    <w:rsid w:val="007125AA"/>
    <w:rsid w:val="0071390D"/>
    <w:rsid w:val="0071570F"/>
    <w:rsid w:val="007501DD"/>
    <w:rsid w:val="00777674"/>
    <w:rsid w:val="007973EA"/>
    <w:rsid w:val="007B29E1"/>
    <w:rsid w:val="007B51A8"/>
    <w:rsid w:val="007E0B18"/>
    <w:rsid w:val="007F0026"/>
    <w:rsid w:val="007F29B6"/>
    <w:rsid w:val="00802BAE"/>
    <w:rsid w:val="008052DF"/>
    <w:rsid w:val="008114A1"/>
    <w:rsid w:val="00832153"/>
    <w:rsid w:val="00843B07"/>
    <w:rsid w:val="0084444E"/>
    <w:rsid w:val="00845AA5"/>
    <w:rsid w:val="00862E8B"/>
    <w:rsid w:val="00863868"/>
    <w:rsid w:val="008703EC"/>
    <w:rsid w:val="00870A6F"/>
    <w:rsid w:val="00886128"/>
    <w:rsid w:val="00891AC1"/>
    <w:rsid w:val="008B2A83"/>
    <w:rsid w:val="008B5350"/>
    <w:rsid w:val="008C04CD"/>
    <w:rsid w:val="008C76B7"/>
    <w:rsid w:val="008E2308"/>
    <w:rsid w:val="008F7681"/>
    <w:rsid w:val="00904D3A"/>
    <w:rsid w:val="00933617"/>
    <w:rsid w:val="00934920"/>
    <w:rsid w:val="00935AAB"/>
    <w:rsid w:val="00943A9C"/>
    <w:rsid w:val="0095263C"/>
    <w:rsid w:val="00956F84"/>
    <w:rsid w:val="00957646"/>
    <w:rsid w:val="0096000C"/>
    <w:rsid w:val="0096186E"/>
    <w:rsid w:val="009669F4"/>
    <w:rsid w:val="00966D5E"/>
    <w:rsid w:val="009740D9"/>
    <w:rsid w:val="00984696"/>
    <w:rsid w:val="009848A0"/>
    <w:rsid w:val="0099562A"/>
    <w:rsid w:val="009A0873"/>
    <w:rsid w:val="009B5104"/>
    <w:rsid w:val="009B5A00"/>
    <w:rsid w:val="009C6DA2"/>
    <w:rsid w:val="009D7938"/>
    <w:rsid w:val="009E37E4"/>
    <w:rsid w:val="009E4CDC"/>
    <w:rsid w:val="009F2EA3"/>
    <w:rsid w:val="009F4BF1"/>
    <w:rsid w:val="009F65CB"/>
    <w:rsid w:val="00A0393E"/>
    <w:rsid w:val="00A11D5D"/>
    <w:rsid w:val="00A20719"/>
    <w:rsid w:val="00A4043A"/>
    <w:rsid w:val="00A436EC"/>
    <w:rsid w:val="00A45900"/>
    <w:rsid w:val="00A46D70"/>
    <w:rsid w:val="00A567DB"/>
    <w:rsid w:val="00A62CB4"/>
    <w:rsid w:val="00A66EB3"/>
    <w:rsid w:val="00A71161"/>
    <w:rsid w:val="00A719B5"/>
    <w:rsid w:val="00AA0049"/>
    <w:rsid w:val="00AB7CAC"/>
    <w:rsid w:val="00AC5E69"/>
    <w:rsid w:val="00B1768C"/>
    <w:rsid w:val="00B360CB"/>
    <w:rsid w:val="00B668B8"/>
    <w:rsid w:val="00B7102C"/>
    <w:rsid w:val="00B71631"/>
    <w:rsid w:val="00B724CE"/>
    <w:rsid w:val="00B76480"/>
    <w:rsid w:val="00B81148"/>
    <w:rsid w:val="00B90B82"/>
    <w:rsid w:val="00B97C71"/>
    <w:rsid w:val="00BA791F"/>
    <w:rsid w:val="00BD1B6E"/>
    <w:rsid w:val="00C16CD9"/>
    <w:rsid w:val="00C17C17"/>
    <w:rsid w:val="00C22189"/>
    <w:rsid w:val="00C26A48"/>
    <w:rsid w:val="00C34593"/>
    <w:rsid w:val="00C55138"/>
    <w:rsid w:val="00C63469"/>
    <w:rsid w:val="00C66FA3"/>
    <w:rsid w:val="00C90535"/>
    <w:rsid w:val="00C958DA"/>
    <w:rsid w:val="00CA4432"/>
    <w:rsid w:val="00CB3BDF"/>
    <w:rsid w:val="00CB56DF"/>
    <w:rsid w:val="00CD4B55"/>
    <w:rsid w:val="00CD73CE"/>
    <w:rsid w:val="00D039E4"/>
    <w:rsid w:val="00D128AE"/>
    <w:rsid w:val="00D14A8C"/>
    <w:rsid w:val="00D166A2"/>
    <w:rsid w:val="00D16FF3"/>
    <w:rsid w:val="00D175D7"/>
    <w:rsid w:val="00D272C9"/>
    <w:rsid w:val="00D32742"/>
    <w:rsid w:val="00D43EC1"/>
    <w:rsid w:val="00D43EEB"/>
    <w:rsid w:val="00D5252C"/>
    <w:rsid w:val="00D5297D"/>
    <w:rsid w:val="00D5755C"/>
    <w:rsid w:val="00D80823"/>
    <w:rsid w:val="00DA562F"/>
    <w:rsid w:val="00DA721B"/>
    <w:rsid w:val="00DB14E2"/>
    <w:rsid w:val="00DB1AC2"/>
    <w:rsid w:val="00DC600A"/>
    <w:rsid w:val="00DD5722"/>
    <w:rsid w:val="00DD67BC"/>
    <w:rsid w:val="00DF6874"/>
    <w:rsid w:val="00E0308B"/>
    <w:rsid w:val="00E05E0D"/>
    <w:rsid w:val="00E13806"/>
    <w:rsid w:val="00E15C34"/>
    <w:rsid w:val="00E22DE9"/>
    <w:rsid w:val="00E25DF6"/>
    <w:rsid w:val="00E35FA4"/>
    <w:rsid w:val="00E415FC"/>
    <w:rsid w:val="00E42026"/>
    <w:rsid w:val="00E4276F"/>
    <w:rsid w:val="00E44F20"/>
    <w:rsid w:val="00E467F3"/>
    <w:rsid w:val="00E46AC0"/>
    <w:rsid w:val="00E53660"/>
    <w:rsid w:val="00E53759"/>
    <w:rsid w:val="00E67E74"/>
    <w:rsid w:val="00E75B00"/>
    <w:rsid w:val="00E80735"/>
    <w:rsid w:val="00E878E3"/>
    <w:rsid w:val="00E97122"/>
    <w:rsid w:val="00E97C73"/>
    <w:rsid w:val="00EA01EC"/>
    <w:rsid w:val="00EC5C8E"/>
    <w:rsid w:val="00EC602F"/>
    <w:rsid w:val="00ED6436"/>
    <w:rsid w:val="00ED6D2F"/>
    <w:rsid w:val="00ED76AA"/>
    <w:rsid w:val="00EE3D5C"/>
    <w:rsid w:val="00EE7571"/>
    <w:rsid w:val="00EF2021"/>
    <w:rsid w:val="00F018C9"/>
    <w:rsid w:val="00F23319"/>
    <w:rsid w:val="00F31EFF"/>
    <w:rsid w:val="00F360CA"/>
    <w:rsid w:val="00F372A3"/>
    <w:rsid w:val="00F406DA"/>
    <w:rsid w:val="00F446C0"/>
    <w:rsid w:val="00F45B28"/>
    <w:rsid w:val="00F4760A"/>
    <w:rsid w:val="00F52D88"/>
    <w:rsid w:val="00F56684"/>
    <w:rsid w:val="00F70BA9"/>
    <w:rsid w:val="00F71110"/>
    <w:rsid w:val="00F71259"/>
    <w:rsid w:val="00F85BE7"/>
    <w:rsid w:val="00F96A95"/>
    <w:rsid w:val="00FC0B70"/>
    <w:rsid w:val="00FD6EB6"/>
    <w:rsid w:val="00FE3AB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1AC2"/>
  </w:style>
  <w:style w:type="character" w:customStyle="1" w:styleId="eop">
    <w:name w:val="eop"/>
    <w:basedOn w:val="DefaultParagraphFont"/>
    <w:rsid w:val="00DB1AC2"/>
  </w:style>
  <w:style w:type="paragraph" w:customStyle="1" w:styleId="paragraph">
    <w:name w:val="paragraph"/>
    <w:basedOn w:val="Normal"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5D"/>
  </w:style>
  <w:style w:type="paragraph" w:styleId="Footer">
    <w:name w:val="footer"/>
    <w:basedOn w:val="Normal"/>
    <w:link w:val="Foot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crossecountyorg.sharepoint.com/:f:/r/sites/WRICVendor/Training%20Library/CCS%20Program%20Overview?csf=1&amp;web=1&amp;e=ef4irL" TargetMode="External"/><Relationship Id="rId18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26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9" Type="http://schemas.openxmlformats.org/officeDocument/2006/relationships/hyperlink" Target="https://nida.nih.gov/" TargetMode="External"/><Relationship Id="rId21" Type="http://schemas.openxmlformats.org/officeDocument/2006/relationships/hyperlink" Target="https://www.youtube.com/watch?v=fygwonHMAO0" TargetMode="External"/><Relationship Id="rId34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2" Type="http://schemas.openxmlformats.org/officeDocument/2006/relationships/hyperlink" Target="https://www.samhsa.gov/practitioner-training" TargetMode="External"/><Relationship Id="rId47" Type="http://schemas.openxmlformats.org/officeDocument/2006/relationships/hyperlink" Target="https://learn.nctsn.org/enrol/index.php?id=94" TargetMode="External"/><Relationship Id="rId50" Type="http://schemas.openxmlformats.org/officeDocument/2006/relationships/hyperlink" Target="https://children.wi.gov/Pages/CollectiveImpactTeams/TICWorkshops.aspx" TargetMode="External"/><Relationship Id="rId55" Type="http://schemas.openxmlformats.org/officeDocument/2006/relationships/hyperlink" Target="https://www.wisconsin.edu/student-behavioral-health/cultural-competency-training-lgbtq/?_sm_au_=itV505s5qRQMSn05BLQtvK7BJGKjp" TargetMode="External"/><Relationship Id="rId63" Type="http://schemas.openxmlformats.org/officeDocument/2006/relationships/hyperlink" Target="https://www.socialworkers.org/About/Ethics/Code-of-Ethics/Code-of-Ethics-English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county.org/docs/default-source/human-services/documentation-expectations.pdf?sfvrsn=9f317e0_4" TargetMode="External"/><Relationship Id="rId29" Type="http://schemas.openxmlformats.org/officeDocument/2006/relationships/hyperlink" Target="https://www.ecfr.gov/cgi-bin/text-idx?node=pt42.1.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RSQA@lacrossecounty.org" TargetMode="External"/><Relationship Id="rId24" Type="http://schemas.openxmlformats.org/officeDocument/2006/relationships/hyperlink" Target="https://docs.legis.wisconsin.gov/statutes/statutes/55" TargetMode="External"/><Relationship Id="rId32" Type="http://schemas.openxmlformats.org/officeDocument/2006/relationships/hyperlink" Target="https://docs.legis.wisconsin.gov/statutes/statutes/51/61" TargetMode="External"/><Relationship Id="rId37" Type="http://schemas.openxmlformats.org/officeDocument/2006/relationships/hyperlink" Target="https://mhttcnetwork.org/" TargetMode="External"/><Relationship Id="rId40" Type="http://schemas.openxmlformats.org/officeDocument/2006/relationships/hyperlink" Target="https://attcnetwork.org/" TargetMode="External"/><Relationship Id="rId45" Type="http://schemas.openxmlformats.org/officeDocument/2006/relationships/hyperlink" Target="https://vimeo.com/showcase/8619944/video/545992863" TargetMode="External"/><Relationship Id="rId53" Type="http://schemas.openxmlformats.org/officeDocument/2006/relationships/hyperlink" Target="https://minorityhealth.hhs.gov/cultural-and-linguistic-competency" TargetMode="External"/><Relationship Id="rId58" Type="http://schemas.openxmlformats.org/officeDocument/2006/relationships/hyperlink" Target="https://www.samhsa.gov/suicide-prevention-resource-center-sprc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lacrossecounty.org/docs/default-source/human-services/provider-packet.pdf?sfvrsn=f90118a0_6" TargetMode="External"/><Relationship Id="rId23" Type="http://schemas.openxmlformats.org/officeDocument/2006/relationships/hyperlink" Target="https://www.youtube.com/watch?v=MTID4rALr0Q&amp;t=1s" TargetMode="External"/><Relationship Id="rId28" Type="http://schemas.openxmlformats.org/officeDocument/2006/relationships/hyperlink" Target="https://docs.legis.wisconsin.gov/code/admin_code/dhs/030/92" TargetMode="External"/><Relationship Id="rId36" Type="http://schemas.openxmlformats.org/officeDocument/2006/relationships/hyperlink" Target="https://smiadviser.org/" TargetMode="External"/><Relationship Id="rId49" Type="http://schemas.openxmlformats.org/officeDocument/2006/relationships/hyperlink" Target="https://www.youtube.com/watch?v=VNNsN9IJkws&amp;list=PL0DB506DEF92B6347" TargetMode="External"/><Relationship Id="rId57" Type="http://schemas.openxmlformats.org/officeDocument/2006/relationships/hyperlink" Target="https://cssrs.columbia.edu/training/training-options/" TargetMode="External"/><Relationship Id="rId61" Type="http://schemas.openxmlformats.org/officeDocument/2006/relationships/hyperlink" Target="https://rogersbh.org/resources/treating-co-occurring-mental-health-and-addiction-during-covid-19-considerations-telehealth" TargetMode="External"/><Relationship Id="rId10" Type="http://schemas.openxmlformats.org/officeDocument/2006/relationships/hyperlink" Target="https://dcf.wisconsin.gov/cclicensing/entry-level-training/convert-credits" TargetMode="External"/><Relationship Id="rId19" Type="http://schemas.openxmlformats.org/officeDocument/2006/relationships/hyperlink" Target="https://lacrossecountyorg.sharepoint.com/:f:/r/sites/WRICVendor/Training%20Library/Progress%20Notes%20%26%20Billing?csf=1&amp;web=1&amp;e=KVcMMH" TargetMode="External"/><Relationship Id="rId31" Type="http://schemas.openxmlformats.org/officeDocument/2006/relationships/hyperlink" Target="https://www.dhs.wisconsin.gov/clientrights/index.htm" TargetMode="External"/><Relationship Id="rId44" Type="http://schemas.openxmlformats.org/officeDocument/2006/relationships/hyperlink" Target="https://www.dhs.wisconsin.gov/resilient/trauma-informed-practices.htm" TargetMode="External"/><Relationship Id="rId52" Type="http://schemas.openxmlformats.org/officeDocument/2006/relationships/hyperlink" Target="https://www.youtube.com/watch?v=6r_YIrUjPC0" TargetMode="External"/><Relationship Id="rId60" Type="http://schemas.openxmlformats.org/officeDocument/2006/relationships/hyperlink" Target="https://www.youtube.com/watch?v=K4unpA1Se5I&amp;list=PLBe58MGY5HIFappSvJ8QUv2YdAMDJuAU8&amp;index=20" TargetMode="External"/><Relationship Id="rId65" Type="http://schemas.openxmlformats.org/officeDocument/2006/relationships/hyperlink" Target="https://www.naadac.org/ncprss-code-of-eth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acrossecounty.org/docs/default-source/human-services/ccs-consumer-handbook.pdf?sfvrsn=5b41d3b5_4" TargetMode="External"/><Relationship Id="rId22" Type="http://schemas.openxmlformats.org/officeDocument/2006/relationships/hyperlink" Target="https://docs.legis.wisconsin.gov/statutes/statutes/51/61" TargetMode="External"/><Relationship Id="rId27" Type="http://schemas.openxmlformats.org/officeDocument/2006/relationships/hyperlink" Target="http://wcwpds.wisc.edu/mandatedreporter/" TargetMode="External"/><Relationship Id="rId30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5" Type="http://schemas.openxmlformats.org/officeDocument/2006/relationships/hyperlink" Target="https://www.nami.org/About-Mental-Illness/Mental-Health-Conditions" TargetMode="External"/><Relationship Id="rId43" Type="http://schemas.openxmlformats.org/officeDocument/2006/relationships/hyperlink" Target="https://lacrossecountyorg.sharepoint.com/:f:/r/sites/WRICVendor/Training%20Library/Clinical%20Topics%20%26%20Interventions?csf=1&amp;web=1&amp;e=sYMlUr" TargetMode="External"/><Relationship Id="rId48" Type="http://schemas.openxmlformats.org/officeDocument/2006/relationships/hyperlink" Target="https://www.cctassifilms.org/child-trauma/" TargetMode="External"/><Relationship Id="rId56" Type="http://schemas.openxmlformats.org/officeDocument/2006/relationships/hyperlink" Target="https://player.vimeo.com/video/740782522" TargetMode="External"/><Relationship Id="rId64" Type="http://schemas.openxmlformats.org/officeDocument/2006/relationships/hyperlink" Target="https://www.counseling.org/knowledge-center/ethic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W-8jTTIsJ7Q&amp;list=PLBe58MGY5HIFappSvJ8QUv2YdAMDJuAU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acrossecountyorg.sharepoint.com/sites/WRICCCS/Trainings%20%20Resources/Forms/AllItems.aspx" TargetMode="External"/><Relationship Id="rId17" Type="http://schemas.openxmlformats.org/officeDocument/2006/relationships/hyperlink" Target="https://lacrossecounty.org/docs/default-source/human-services/clinical-supervision-expectations-(2022).pdf?sfvrsn=737bbaaa_2" TargetMode="External"/><Relationship Id="rId25" Type="http://schemas.openxmlformats.org/officeDocument/2006/relationships/hyperlink" Target="https://www.youtube.com/watch?v=AU3HTDP5rOU" TargetMode="External"/><Relationship Id="rId33" Type="http://schemas.openxmlformats.org/officeDocument/2006/relationships/hyperlink" Target="https://docs.legis.wisconsin.gov/code/admin_code/dhs/030/94" TargetMode="External"/><Relationship Id="rId38" Type="http://schemas.openxmlformats.org/officeDocument/2006/relationships/hyperlink" Target="https://www.dhs.wisconsin.gov/wppnt/index.htm" TargetMode="External"/><Relationship Id="rId46" Type="http://schemas.openxmlformats.org/officeDocument/2006/relationships/hyperlink" Target="https://learn.nctsn.org/" TargetMode="External"/><Relationship Id="rId59" Type="http://schemas.openxmlformats.org/officeDocument/2006/relationships/hyperlink" Target="https://www.youtube.com/watch?v=3A74lXLTABw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docs.legis.wisconsin.gov/statutes/statutes/48" TargetMode="External"/><Relationship Id="rId41" Type="http://schemas.openxmlformats.org/officeDocument/2006/relationships/hyperlink" Target="https://www.eventbrite.com/o/mindspring-mental-health-alliance-19159213217" TargetMode="External"/><Relationship Id="rId54" Type="http://schemas.openxmlformats.org/officeDocument/2006/relationships/hyperlink" Target="https://thinkculturalhealth.hhs.gov/education/behavioral-health" TargetMode="External"/><Relationship Id="rId62" Type="http://schemas.openxmlformats.org/officeDocument/2006/relationships/hyperlink" Target="https://www.nationalhumanservices.org/ethical-standards-for-hs-professiona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9BCF9B6E14403CAC520C7C3CDC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EE2E-3E76-4A70-BE09-7D1EDD03233A}"/>
      </w:docPartPr>
      <w:docPartBody>
        <w:p w:rsidR="00EB46BB" w:rsidRDefault="00171F45" w:rsidP="00171F45">
          <w:pPr>
            <w:pStyle w:val="F29BCF9B6E14403CAC520C7C3CDCAA3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BA750422FE14CC7A40399ED3F61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B1717-F9C2-49C1-AD21-FA6B6229799D}"/>
      </w:docPartPr>
      <w:docPartBody>
        <w:p w:rsidR="00EB46BB" w:rsidRDefault="00171F45" w:rsidP="00171F45">
          <w:pPr>
            <w:pStyle w:val="8BA750422FE14CC7A40399ED3F61A5B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E3E5381A88348CE9BFE30327CBD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8FB9-84C1-4812-A2BE-7C37AC9F0B5B}"/>
      </w:docPartPr>
      <w:docPartBody>
        <w:p w:rsidR="00D755B2" w:rsidRDefault="00171F45" w:rsidP="00171F45">
          <w:pPr>
            <w:pStyle w:val="0E3E5381A88348CE9BFE30327CBD9E75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F223E7EA43B4B90B2F265440080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A068-87D7-412D-A92B-55A2348991C8}"/>
      </w:docPartPr>
      <w:docPartBody>
        <w:p w:rsidR="00D755B2" w:rsidRDefault="00171F45" w:rsidP="00171F45">
          <w:pPr>
            <w:pStyle w:val="6F223E7EA43B4B90B2F2654400800556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3A19AD3FF3B4519AF00C5108FB5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A2D4-0176-4155-BF0E-EFBB041F09FF}"/>
      </w:docPartPr>
      <w:docPartBody>
        <w:p w:rsidR="00D755B2" w:rsidRDefault="00171F45" w:rsidP="00171F45">
          <w:pPr>
            <w:pStyle w:val="A3A19AD3FF3B4519AF00C5108FB516C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75F49735FD346B699F8D3B37C3B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63BC-34FB-4079-B33D-16E047BC4F7C}"/>
      </w:docPartPr>
      <w:docPartBody>
        <w:p w:rsidR="00D755B2" w:rsidRDefault="00171F45" w:rsidP="00171F45">
          <w:pPr>
            <w:pStyle w:val="B75F49735FD346B699F8D3B37C3BFC2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11AA85FAAE74DB59BA7274475DB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A0D2-CB38-4E9E-9427-9185EFBB5DBD}"/>
      </w:docPartPr>
      <w:docPartBody>
        <w:p w:rsidR="00D755B2" w:rsidRDefault="00171F45" w:rsidP="00171F45">
          <w:pPr>
            <w:pStyle w:val="211AA85FAAE74DB59BA7274475DB7367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B61ADA40C824C1FA06A19D92947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70EA-8004-440B-8366-8E8008BA0B02}"/>
      </w:docPartPr>
      <w:docPartBody>
        <w:p w:rsidR="00D755B2" w:rsidRDefault="00171F45" w:rsidP="00171F45">
          <w:pPr>
            <w:pStyle w:val="6B61ADA40C824C1FA06A19D92947514C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9E462FD31394361862690B0FD26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27DA-E713-4E01-AAFF-952EBF983771}"/>
      </w:docPartPr>
      <w:docPartBody>
        <w:p w:rsidR="00D755B2" w:rsidRDefault="00171F45" w:rsidP="00171F45">
          <w:pPr>
            <w:pStyle w:val="79E462FD31394361862690B0FD266A71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1689AD94C4F420DB69A2D15F02A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698D-E2E2-431B-A7FA-8F30869B9D00}"/>
      </w:docPartPr>
      <w:docPartBody>
        <w:p w:rsidR="00D755B2" w:rsidRDefault="00171F45" w:rsidP="00171F45">
          <w:pPr>
            <w:pStyle w:val="21689AD94C4F420DB69A2D15F02AC48C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FA11553FBDD4AF3B2DDCCA6DC30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8B40-F35E-4C79-AC86-1D6A3755DDFE}"/>
      </w:docPartPr>
      <w:docPartBody>
        <w:p w:rsidR="00D755B2" w:rsidRDefault="00171F45" w:rsidP="00171F45">
          <w:pPr>
            <w:pStyle w:val="EFA11553FBDD4AF3B2DDCCA6DC309944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2762B85393B4A4DB12A25A2F62B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85C0-7B44-48A0-ABDE-157CB958B0B3}"/>
      </w:docPartPr>
      <w:docPartBody>
        <w:p w:rsidR="00D755B2" w:rsidRDefault="00171F45" w:rsidP="00171F45">
          <w:pPr>
            <w:pStyle w:val="D2762B85393B4A4DB12A25A2F62B168E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2BA8656C66743B49EA0734DBFE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690B-60CA-4A3E-BC34-1E5A26E46306}"/>
      </w:docPartPr>
      <w:docPartBody>
        <w:p w:rsidR="00D755B2" w:rsidRDefault="00171F45" w:rsidP="00171F45">
          <w:pPr>
            <w:pStyle w:val="92BA8656C66743B49EA0734DBFE28F00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A957F20FD4C43F78CE8B4D9112B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A97D-B756-44B2-A7CE-0FE75FE04908}"/>
      </w:docPartPr>
      <w:docPartBody>
        <w:p w:rsidR="00D755B2" w:rsidRDefault="00171F45" w:rsidP="00171F45">
          <w:pPr>
            <w:pStyle w:val="0A957F20FD4C43F78CE8B4D9112B6562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86083ADADB643EAB9F54E6B2094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557C-FD85-4E94-B93A-5D8FF4A98BA0}"/>
      </w:docPartPr>
      <w:docPartBody>
        <w:p w:rsidR="00D755B2" w:rsidRDefault="00171F45" w:rsidP="00171F45">
          <w:pPr>
            <w:pStyle w:val="D86083ADADB643EAB9F54E6B20946DBB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8A0F158D2AA4C29B043A84D0F60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3FED-805E-4110-85C2-91FF8B31865A}"/>
      </w:docPartPr>
      <w:docPartBody>
        <w:p w:rsidR="00D755B2" w:rsidRDefault="00171F45" w:rsidP="00171F45">
          <w:pPr>
            <w:pStyle w:val="88A0F158D2AA4C29B043A84D0F60708D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5B49EE9356DE4BF49879B0AE4DEE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B623-66C6-4173-B561-7CB8ECFE7D62}"/>
      </w:docPartPr>
      <w:docPartBody>
        <w:p w:rsidR="00D755B2" w:rsidRDefault="00171F45" w:rsidP="00171F45">
          <w:pPr>
            <w:pStyle w:val="5B49EE9356DE4BF49879B0AE4DEE095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EB7837BCD8744B298C4C2254D1A7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6A57-530C-4B67-98F2-AD7213355F93}"/>
      </w:docPartPr>
      <w:docPartBody>
        <w:p w:rsidR="00D755B2" w:rsidRDefault="00171F45" w:rsidP="00171F45">
          <w:pPr>
            <w:pStyle w:val="9EB7837BCD8744B298C4C2254D1A7E73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F1403883A07480CA3D9C4D82E78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865B-6431-4BA6-AC8D-02EB787BCA6F}"/>
      </w:docPartPr>
      <w:docPartBody>
        <w:p w:rsidR="00D755B2" w:rsidRDefault="00171F45" w:rsidP="00171F45">
          <w:pPr>
            <w:pStyle w:val="6F1403883A07480CA3D9C4D82E78EDE3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4F8FD698C6B41E587F5D5434EE1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94BA-177F-47A5-960A-9005C2318229}"/>
      </w:docPartPr>
      <w:docPartBody>
        <w:p w:rsidR="00D755B2" w:rsidRDefault="00171F45" w:rsidP="00171F45">
          <w:pPr>
            <w:pStyle w:val="74F8FD698C6B41E587F5D5434EE1F609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41D65AF5DBC48F5A522BF1B85F9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6121-868B-4A32-BD97-0EA56CE19A36}"/>
      </w:docPartPr>
      <w:docPartBody>
        <w:p w:rsidR="00D755B2" w:rsidRDefault="00171F45" w:rsidP="00171F45">
          <w:pPr>
            <w:pStyle w:val="141D65AF5DBC48F5A522BF1B85F94CBE1"/>
          </w:pPr>
          <w:r w:rsidRPr="00E250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7"/>
    <w:rsid w:val="00075054"/>
    <w:rsid w:val="000971B1"/>
    <w:rsid w:val="00171F45"/>
    <w:rsid w:val="004901C9"/>
    <w:rsid w:val="00792D09"/>
    <w:rsid w:val="0092597B"/>
    <w:rsid w:val="00937685"/>
    <w:rsid w:val="009E453D"/>
    <w:rsid w:val="00A85E07"/>
    <w:rsid w:val="00B879FF"/>
    <w:rsid w:val="00BD2095"/>
    <w:rsid w:val="00D755B2"/>
    <w:rsid w:val="00DE2BCA"/>
    <w:rsid w:val="00E675DA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F45"/>
    <w:rPr>
      <w:color w:val="808080"/>
    </w:rPr>
  </w:style>
  <w:style w:type="paragraph" w:customStyle="1" w:styleId="F29BCF9B6E14403CAC520C7C3CDCAA391">
    <w:name w:val="F29BCF9B6E14403CAC520C7C3CDCAA3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BA750422FE14CC7A40399ED3F61A5B91">
    <w:name w:val="8BA750422FE14CC7A40399ED3F61A5B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2762B85393B4A4DB12A25A2F62B168E1">
    <w:name w:val="D2762B85393B4A4DB12A25A2F62B168E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E3E5381A88348CE9BFE30327CBD9E751">
    <w:name w:val="0E3E5381A88348CE9BFE30327CBD9E75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2BA8656C66743B49EA0734DBFE28F001">
    <w:name w:val="92BA8656C66743B49EA0734DBFE28F00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F223E7EA43B4B90B2F26544008005561">
    <w:name w:val="6F223E7EA43B4B90B2F2654400800556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A957F20FD4C43F78CE8B4D9112B65621">
    <w:name w:val="0A957F20FD4C43F78CE8B4D9112B6562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3A19AD3FF3B4519AF00C5108FB516C71">
    <w:name w:val="A3A19AD3FF3B4519AF00C5108FB516C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86083ADADB643EAB9F54E6B20946DBB1">
    <w:name w:val="D86083ADADB643EAB9F54E6B20946DBB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75F49735FD346B699F8D3B37C3BFC271">
    <w:name w:val="B75F49735FD346B699F8D3B37C3BFC2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8A0F158D2AA4C29B043A84D0F60708D1">
    <w:name w:val="88A0F158D2AA4C29B043A84D0F60708D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11AA85FAAE74DB59BA7274475DB73671">
    <w:name w:val="211AA85FAAE74DB59BA7274475DB7367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B49EE9356DE4BF49879B0AE4DEE09591">
    <w:name w:val="5B49EE9356DE4BF49879B0AE4DEE095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B61ADA40C824C1FA06A19D92947514C1">
    <w:name w:val="6B61ADA40C824C1FA06A19D92947514C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EB7837BCD8744B298C4C2254D1A7E731">
    <w:name w:val="9EB7837BCD8744B298C4C2254D1A7E73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9E462FD31394361862690B0FD266A711">
    <w:name w:val="79E462FD31394361862690B0FD266A71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F1403883A07480CA3D9C4D82E78EDE31">
    <w:name w:val="6F1403883A07480CA3D9C4D82E78EDE3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1689AD94C4F420DB69A2D15F02AC48C1">
    <w:name w:val="21689AD94C4F420DB69A2D15F02AC48C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4F8FD698C6B41E587F5D5434EE1F6091">
    <w:name w:val="74F8FD698C6B41E587F5D5434EE1F609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FA11553FBDD4AF3B2DDCCA6DC3099441">
    <w:name w:val="EFA11553FBDD4AF3B2DDCCA6DC3099441"/>
    <w:rsid w:val="00171F45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41D65AF5DBC48F5A522BF1B85F94CBE1">
    <w:name w:val="141D65AF5DBC48F5A522BF1B85F94CBE1"/>
    <w:rsid w:val="00171F45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f69cbf-0d00-473a-8d34-2b52c52ed55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9EF918DCD084DBCC0DBE5F528CF4A" ma:contentTypeVersion="6" ma:contentTypeDescription="Create a new document." ma:contentTypeScope="" ma:versionID="844fc61799403cdcd2c79e8ec593f190">
  <xsd:schema xmlns:xsd="http://www.w3.org/2001/XMLSchema" xmlns:xs="http://www.w3.org/2001/XMLSchema" xmlns:p="http://schemas.microsoft.com/office/2006/metadata/properties" xmlns:ns2="8b508ce0-1015-4e9d-bd81-70940ff6ce92" xmlns:ns3="23f69cbf-0d00-473a-8d34-2b52c52ed554" targetNamespace="http://schemas.microsoft.com/office/2006/metadata/properties" ma:root="true" ma:fieldsID="23b8c0382ef503df6495bea21c5ae777" ns2:_="" ns3:_="">
    <xsd:import namespace="8b508ce0-1015-4e9d-bd81-70940ff6ce92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08ce0-1015-4e9d-bd81-70940ff6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5010A-82DB-4F3D-A682-FCC83CF7E4A5}">
  <ds:schemaRefs>
    <ds:schemaRef ds:uri="23f69cbf-0d00-473a-8d34-2b52c52ed554"/>
    <ds:schemaRef ds:uri="http://purl.org/dc/elements/1.1/"/>
    <ds:schemaRef ds:uri="2f038476-1311-4795-9a64-fa838bd72db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47140-D2FF-433D-8178-0A4A4FE8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08ce0-1015-4e9d-bd81-70940ff6ce92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Michelle Jensen-Beyer</cp:lastModifiedBy>
  <cp:revision>2</cp:revision>
  <dcterms:created xsi:type="dcterms:W3CDTF">2025-01-13T21:02:00Z</dcterms:created>
  <dcterms:modified xsi:type="dcterms:W3CDTF">2025-01-13T21:02:00Z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0x0101003749EF918DCD084DBCC0DBE5F528CF4A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200700</vt:r8>
  </property>
</Properties>
</file>